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2"/>
        <w:gridCol w:w="2420"/>
        <w:gridCol w:w="1864"/>
        <w:gridCol w:w="2979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1DE91A19" w:rsidR="00A54DBD" w:rsidRPr="000C472A" w:rsidRDefault="000B3750" w:rsidP="00A774A2">
            <w:pPr>
              <w:pStyle w:val="Heading2"/>
              <w:rPr>
                <w:b w:val="0"/>
                <w:sz w:val="24"/>
              </w:rPr>
            </w:pPr>
            <w:r>
              <w:t>EKOINŽENJERING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0BC9A6BA" w:rsidR="003F1AF6" w:rsidRPr="000B3750" w:rsidRDefault="000B375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proofErr w:type="spellStart"/>
            <w:r w:rsidRPr="000B3750">
              <w:rPr>
                <w:b w:val="0"/>
                <w:sz w:val="24"/>
                <w:szCs w:val="24"/>
              </w:rPr>
              <w:t>Stručni</w:t>
            </w:r>
            <w:proofErr w:type="spellEnd"/>
            <w:r w:rsidRPr="000B37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B3750">
              <w:rPr>
                <w:b w:val="0"/>
                <w:sz w:val="24"/>
                <w:szCs w:val="24"/>
              </w:rPr>
              <w:t>specijalistički</w:t>
            </w:r>
            <w:proofErr w:type="spellEnd"/>
            <w:r w:rsidRPr="000B37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B3750">
              <w:rPr>
                <w:b w:val="0"/>
                <w:sz w:val="24"/>
                <w:szCs w:val="24"/>
              </w:rPr>
              <w:t>diplomski</w:t>
            </w:r>
            <w:proofErr w:type="spellEnd"/>
            <w:r w:rsidRPr="000B37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B3750">
              <w:rPr>
                <w:b w:val="0"/>
                <w:sz w:val="24"/>
                <w:szCs w:val="24"/>
              </w:rPr>
              <w:t>Sanitarnog</w:t>
            </w:r>
            <w:proofErr w:type="spellEnd"/>
            <w:r w:rsidRPr="000B37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B3750">
              <w:rPr>
                <w:b w:val="0"/>
                <w:sz w:val="24"/>
                <w:szCs w:val="24"/>
              </w:rPr>
              <w:t>inženjerstva</w:t>
            </w:r>
            <w:proofErr w:type="spellEnd"/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520DD222" w:rsidR="00407F5F" w:rsidRPr="00D83649" w:rsidRDefault="000B3750" w:rsidP="00A774A2">
            <w:pPr>
              <w:pStyle w:val="Field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D83649">
              <w:rPr>
                <w:rFonts w:ascii="Arial Narrow" w:hAnsi="Arial Narrow" w:cs="Arial"/>
                <w:sz w:val="24"/>
                <w:szCs w:val="24"/>
                <w:lang w:val="hr-HR"/>
              </w:rPr>
              <w:t>Prof.dr.sc. Damir Ježek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072AC7E8" w:rsidR="00CE4A89" w:rsidRDefault="00CE4A89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268CD93" w:rsidR="005D2D5C" w:rsidRPr="00353F5C" w:rsidRDefault="000B375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313756AA" w:rsidR="005D2D5C" w:rsidRPr="00353F5C" w:rsidRDefault="000B375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Ljetni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79A33BE4" w:rsidR="00CC267B" w:rsidRPr="00604E5E" w:rsidRDefault="000B3750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8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4D898EC7" w:rsidR="00CC267B" w:rsidRPr="00604E5E" w:rsidRDefault="000B3750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45P+15VM+15VT+15VPK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48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198552B" w14:textId="7C083E11" w:rsidR="000A69CE" w:rsidRDefault="0059330D" w:rsidP="0059330D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Ciljevi predmeta su upoznati studente sa osnovama ekoinženjerstva i njene primjene kroz povijesni pregled do sadašnjih </w:t>
            </w:r>
            <w:r w:rsidR="009F6875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ndustrijskih uvjeta</w:t>
            </w:r>
            <w:r w:rsidR="009F6875">
              <w:rPr>
                <w:rFonts w:ascii="Arial Narrow" w:hAnsi="Arial Narrow" w:cs="Arial"/>
              </w:rPr>
              <w:t>.</w:t>
            </w:r>
          </w:p>
          <w:p w14:paraId="033420D2" w14:textId="79906C93" w:rsidR="009F6875" w:rsidRPr="0059330D" w:rsidRDefault="009F6875" w:rsidP="009F6875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 w:rsidRPr="005D70C6">
              <w:rPr>
                <w:rFonts w:ascii="Arial Narrow" w:eastAsia="MS Mincho" w:hAnsi="Arial Narrow" w:cs="Arial"/>
                <w:noProof/>
              </w:rPr>
              <w:t xml:space="preserve">Stečena znanja trebaju omogućiti studentima razumijevanje </w:t>
            </w:r>
            <w:r>
              <w:rPr>
                <w:rFonts w:ascii="Arial Narrow" w:eastAsia="MS Mincho" w:hAnsi="Arial Narrow" w:cs="Arial"/>
                <w:noProof/>
              </w:rPr>
              <w:t xml:space="preserve">korištenje različitih metodologija i tehhnologija u održivom ekološkom razvoju industrije, proizvodnje i zaštite okoliša i to prvenstveno kroz primjenu stečenih znanja iz područja čistije proizvodnje (ČP), zbrinjavanja otpada, </w:t>
            </w:r>
            <w:r w:rsidRPr="009F6875">
              <w:rPr>
                <w:rFonts w:ascii="Arial Narrow" w:eastAsia="MS Mincho" w:hAnsi="Arial Narrow" w:cs="Arial"/>
                <w:noProof/>
              </w:rPr>
              <w:t>Eko</w:t>
            </w:r>
            <w:r w:rsidRPr="009F6875">
              <w:rPr>
                <w:rFonts w:ascii="Arial Narrow" w:hAnsi="Arial Narrow"/>
              </w:rPr>
              <w:t>-diza</w:t>
            </w:r>
            <w:r>
              <w:rPr>
                <w:rFonts w:ascii="Arial Narrow" w:hAnsi="Arial Narrow"/>
              </w:rPr>
              <w:t>jn, Eko-efikasnost, Eko-oznake i pripreme projekta ČP.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7777777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C121B50" w14:textId="571369CE" w:rsidR="00D61D3E" w:rsidRDefault="00D61D3E" w:rsidP="00D61D3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9E2">
              <w:rPr>
                <w:rFonts w:ascii="Arial" w:hAnsi="Arial" w:cs="Arial"/>
                <w:sz w:val="22"/>
                <w:szCs w:val="22"/>
              </w:rPr>
              <w:t xml:space="preserve">opisati </w:t>
            </w:r>
            <w:r>
              <w:rPr>
                <w:rFonts w:ascii="Arial" w:hAnsi="Arial" w:cs="Arial"/>
                <w:sz w:val="22"/>
                <w:szCs w:val="22"/>
              </w:rPr>
              <w:t>osnovne vrste nastajanja industrijskog otpada i objasniti povijesni razvoj otpada i utjecaja na okoliš i trend daljnjeg razvoja</w:t>
            </w:r>
            <w:r w:rsidRPr="00CB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(IU1)</w:t>
            </w:r>
          </w:p>
          <w:p w14:paraId="0DAEBAE3" w14:textId="5FB5F3EE" w:rsidR="00D61D3E" w:rsidRDefault="00D61D3E" w:rsidP="00D61D3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definirati važnije pojmove u području ekoinženjeringa (eko-diza</w:t>
            </w:r>
            <w:r w:rsidR="003D0CB4">
              <w:rPr>
                <w:rFonts w:ascii="Arial" w:hAnsi="Arial" w:cs="Arial"/>
                <w:sz w:val="22"/>
                <w:szCs w:val="22"/>
              </w:rPr>
              <w:t>jn, eko-oznake, eko-efikasnost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(IU2)</w:t>
            </w:r>
          </w:p>
          <w:p w14:paraId="6BD00B80" w14:textId="5BD97411" w:rsidR="00D61D3E" w:rsidRPr="00D61D3E" w:rsidRDefault="00D61D3E" w:rsidP="00D61D3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definirati čistiju proizvodnju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D61D3E">
              <w:rPr>
                <w:rFonts w:ascii="Arial" w:hAnsi="Arial" w:cs="Arial"/>
                <w:sz w:val="22"/>
                <w:szCs w:val="22"/>
              </w:rPr>
              <w:t>objasniti porijeklo i prednosti čistije proizvodnje</w:t>
            </w:r>
            <w:r>
              <w:rPr>
                <w:rFonts w:ascii="Arial" w:hAnsi="Arial" w:cs="Arial"/>
                <w:sz w:val="22"/>
                <w:szCs w:val="22"/>
              </w:rPr>
              <w:t xml:space="preserve"> (IU3)</w:t>
            </w:r>
          </w:p>
          <w:p w14:paraId="275613C8" w14:textId="4046A85C" w:rsidR="00D61D3E" w:rsidRDefault="00D61D3E" w:rsidP="00D61D3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objasniti metodologiju čistije proizvodnje i prikazati procjenu mogućnosti čistije proizvodnje</w:t>
            </w:r>
            <w:r>
              <w:rPr>
                <w:rFonts w:ascii="Arial" w:hAnsi="Arial" w:cs="Arial"/>
                <w:sz w:val="22"/>
                <w:szCs w:val="22"/>
              </w:rPr>
              <w:t xml:space="preserve"> (IU4)</w:t>
            </w:r>
          </w:p>
          <w:p w14:paraId="6DCFAD54" w14:textId="71B5B8BF" w:rsidR="00D61D3E" w:rsidRDefault="00D61D3E" w:rsidP="00D61D3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pripremiti projekt i izvršiti preliminarnu procjenu projekta čistije tehnologije</w:t>
            </w:r>
            <w:r>
              <w:rPr>
                <w:rFonts w:ascii="Arial" w:hAnsi="Arial" w:cs="Arial"/>
                <w:sz w:val="22"/>
                <w:szCs w:val="22"/>
              </w:rPr>
              <w:t xml:space="preserve"> (IU5)</w:t>
            </w:r>
          </w:p>
          <w:p w14:paraId="53395664" w14:textId="5C67EFCC" w:rsidR="00D61D3E" w:rsidRDefault="00D61D3E" w:rsidP="00D61D3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definirati faze analize i planirati faze analize kao i faze mogućih rješenja</w:t>
            </w:r>
            <w:r>
              <w:rPr>
                <w:rFonts w:ascii="Arial" w:hAnsi="Arial" w:cs="Arial"/>
                <w:sz w:val="22"/>
                <w:szCs w:val="22"/>
              </w:rPr>
              <w:t xml:space="preserve"> (IU6)</w:t>
            </w:r>
          </w:p>
          <w:p w14:paraId="59B4234D" w14:textId="1A675069" w:rsidR="00D61D3E" w:rsidRDefault="00D61D3E" w:rsidP="00D61D3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prikazati analizu provedivosti i definirati provedbenu fazu i ocijeniti rezultate projekta </w:t>
            </w:r>
            <w:r>
              <w:rPr>
                <w:rFonts w:ascii="Arial" w:hAnsi="Arial" w:cs="Arial"/>
                <w:sz w:val="22"/>
                <w:szCs w:val="22"/>
              </w:rPr>
              <w:t>(IU7)</w:t>
            </w:r>
          </w:p>
          <w:p w14:paraId="1DC0AF8D" w14:textId="599DA059" w:rsidR="00D61D3E" w:rsidRPr="00D61D3E" w:rsidRDefault="00D61D3E" w:rsidP="00D61D3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prikazati metodologiju ekonomske analize te usporediti i ocijeniti ekonomsku analizu s</w:t>
            </w:r>
            <w:r>
              <w:rPr>
                <w:rFonts w:ascii="Arial" w:hAnsi="Arial" w:cs="Arial"/>
                <w:sz w:val="22"/>
                <w:szCs w:val="22"/>
              </w:rPr>
              <w:t xml:space="preserve">a provedbom čistije tehnologije i </w:t>
            </w:r>
            <w:r w:rsidRPr="00D61D3E">
              <w:rPr>
                <w:rFonts w:ascii="Arial" w:hAnsi="Arial" w:cs="Arial"/>
                <w:sz w:val="22"/>
                <w:szCs w:val="22"/>
              </w:rPr>
              <w:t>dokumentirati projektne faze</w:t>
            </w:r>
            <w:r>
              <w:rPr>
                <w:rFonts w:ascii="Arial" w:hAnsi="Arial" w:cs="Arial"/>
                <w:sz w:val="22"/>
                <w:szCs w:val="22"/>
              </w:rPr>
              <w:t xml:space="preserve"> (IU8)</w:t>
            </w:r>
          </w:p>
          <w:p w14:paraId="7D11BC16" w14:textId="23DDB0FA" w:rsidR="00953340" w:rsidRPr="00001410" w:rsidRDefault="00953340" w:rsidP="00D61D3E">
            <w:pPr>
              <w:pStyle w:val="ListParagraph"/>
              <w:spacing w:before="60" w:after="60"/>
              <w:ind w:left="108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45709F4" w14:textId="0A26B187" w:rsidR="00D83649" w:rsidRPr="00D83649" w:rsidRDefault="00D83649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D83649">
              <w:rPr>
                <w:rFonts w:ascii="Arial Narrow" w:hAnsi="Arial Narrow"/>
              </w:rPr>
              <w:t xml:space="preserve">Povijesni pregled industrijskog razvoja </w:t>
            </w:r>
            <w:r w:rsidR="00094435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P</w:t>
            </w:r>
            <w:r w:rsidRPr="00D83649">
              <w:rPr>
                <w:rFonts w:ascii="Arial Narrow" w:hAnsi="Arial Narrow"/>
              </w:rPr>
              <w:t xml:space="preserve">, </w:t>
            </w:r>
            <w:r w:rsidR="003D0CB4">
              <w:rPr>
                <w:rFonts w:ascii="Arial" w:hAnsi="Arial" w:cs="Arial"/>
                <w:sz w:val="22"/>
                <w:szCs w:val="22"/>
              </w:rPr>
              <w:t>(IU1)</w:t>
            </w:r>
          </w:p>
          <w:p w14:paraId="31494679" w14:textId="700EFF48" w:rsidR="00D83649" w:rsidRPr="00D83649" w:rsidRDefault="00D83649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O</w:t>
            </w:r>
            <w:r w:rsidRPr="00D83649">
              <w:rPr>
                <w:rFonts w:ascii="Arial Narrow" w:hAnsi="Arial Narrow"/>
              </w:rPr>
              <w:t>tpad i okoliš-povijest i trend</w:t>
            </w:r>
            <w:r w:rsidR="00094435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</w:rPr>
              <w:t>P</w:t>
            </w:r>
            <w:r w:rsidR="003D0CB4">
              <w:rPr>
                <w:rFonts w:ascii="Arial Narrow" w:hAnsi="Arial Narrow"/>
              </w:rPr>
              <w:t xml:space="preserve"> </w:t>
            </w:r>
            <w:r w:rsidR="003D0CB4">
              <w:rPr>
                <w:rFonts w:ascii="Arial" w:hAnsi="Arial" w:cs="Arial"/>
                <w:sz w:val="22"/>
                <w:szCs w:val="22"/>
              </w:rPr>
              <w:t>(IU1)</w:t>
            </w:r>
          </w:p>
          <w:p w14:paraId="7311BAE0" w14:textId="37950931" w:rsidR="00D83649" w:rsidRPr="00D83649" w:rsidRDefault="00D83649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</w:t>
            </w:r>
            <w:r w:rsidRPr="00D83649">
              <w:rPr>
                <w:rFonts w:ascii="Arial Narrow" w:hAnsi="Arial Narrow"/>
              </w:rPr>
              <w:t>efinicije važnijih pojmova</w:t>
            </w:r>
            <w:r w:rsidR="00094435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</w:rPr>
              <w:t>P</w:t>
            </w:r>
            <w:r w:rsidR="003D0CB4">
              <w:rPr>
                <w:rFonts w:ascii="Arial Narrow" w:hAnsi="Arial Narrow"/>
              </w:rPr>
              <w:t xml:space="preserve"> </w:t>
            </w:r>
            <w:r w:rsidR="003D0CB4">
              <w:rPr>
                <w:rFonts w:ascii="Arial" w:hAnsi="Arial" w:cs="Arial"/>
                <w:sz w:val="22"/>
                <w:szCs w:val="22"/>
              </w:rPr>
              <w:t>(IU2)</w:t>
            </w:r>
          </w:p>
          <w:p w14:paraId="278076B5" w14:textId="1DF62624" w:rsidR="00D83649" w:rsidRPr="00D83649" w:rsidRDefault="00D83649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P</w:t>
            </w:r>
            <w:r w:rsidRPr="00D83649">
              <w:rPr>
                <w:rFonts w:ascii="Arial Narrow" w:hAnsi="Arial Narrow"/>
              </w:rPr>
              <w:t>orijeklo čistije proizvodnje (ČP)</w:t>
            </w:r>
            <w:r w:rsidR="00094435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</w:rPr>
              <w:t>P</w:t>
            </w:r>
            <w:r w:rsidR="003D0CB4">
              <w:rPr>
                <w:rFonts w:ascii="Arial Narrow" w:hAnsi="Arial Narrow"/>
              </w:rPr>
              <w:t xml:space="preserve"> </w:t>
            </w:r>
            <w:r w:rsidR="003D0CB4">
              <w:rPr>
                <w:rFonts w:ascii="Arial" w:hAnsi="Arial" w:cs="Arial"/>
                <w:sz w:val="22"/>
                <w:szCs w:val="22"/>
              </w:rPr>
              <w:t>(IU3)</w:t>
            </w:r>
          </w:p>
          <w:p w14:paraId="7958E076" w14:textId="0721F1DF" w:rsidR="00D83649" w:rsidRPr="00D83649" w:rsidRDefault="00D83649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</w:t>
            </w:r>
            <w:r w:rsidRPr="00D83649">
              <w:rPr>
                <w:rFonts w:ascii="Arial Narrow" w:hAnsi="Arial Narrow"/>
              </w:rPr>
              <w:t>efinicija ČP</w:t>
            </w:r>
            <w:r w:rsidR="00094435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</w:rPr>
              <w:t>P</w:t>
            </w:r>
            <w:r w:rsidR="003D0CB4">
              <w:rPr>
                <w:rFonts w:ascii="Arial Narrow" w:hAnsi="Arial Narrow"/>
              </w:rPr>
              <w:t xml:space="preserve"> </w:t>
            </w:r>
            <w:r w:rsidR="003D0CB4">
              <w:rPr>
                <w:rFonts w:ascii="Arial" w:hAnsi="Arial" w:cs="Arial"/>
                <w:sz w:val="22"/>
                <w:szCs w:val="22"/>
              </w:rPr>
              <w:t>(IU3)</w:t>
            </w:r>
          </w:p>
          <w:p w14:paraId="2341331A" w14:textId="6863B358" w:rsidR="00D83649" w:rsidRPr="00D83649" w:rsidRDefault="00D83649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P</w:t>
            </w:r>
            <w:r w:rsidRPr="00D83649">
              <w:rPr>
                <w:rFonts w:ascii="Arial Narrow" w:hAnsi="Arial Narrow"/>
              </w:rPr>
              <w:t>rednost ČP</w:t>
            </w:r>
            <w:r w:rsidR="00094435">
              <w:rPr>
                <w:rFonts w:ascii="Arial Narrow" w:hAnsi="Arial Narrow"/>
              </w:rPr>
              <w:t xml:space="preserve"> 3</w:t>
            </w:r>
            <w:r w:rsidR="003D0CB4">
              <w:rPr>
                <w:rFonts w:ascii="Arial Narrow" w:hAnsi="Arial Narrow"/>
              </w:rPr>
              <w:t xml:space="preserve">P </w:t>
            </w:r>
            <w:r w:rsidR="003D0CB4">
              <w:rPr>
                <w:rFonts w:ascii="Arial" w:hAnsi="Arial" w:cs="Arial"/>
                <w:sz w:val="22"/>
                <w:szCs w:val="22"/>
              </w:rPr>
              <w:t>(IU3)</w:t>
            </w:r>
          </w:p>
          <w:p w14:paraId="3BB75D88" w14:textId="3D0E1F47" w:rsidR="00D83649" w:rsidRPr="00D83649" w:rsidRDefault="00D83649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M</w:t>
            </w:r>
            <w:r w:rsidRPr="00D83649">
              <w:rPr>
                <w:rFonts w:ascii="Arial Narrow" w:hAnsi="Arial Narrow"/>
              </w:rPr>
              <w:t>etodologija ČP, prikaz metodologije za procjenu mogućnosti ČP</w:t>
            </w:r>
            <w:r>
              <w:rPr>
                <w:rFonts w:ascii="Arial Narrow" w:hAnsi="Arial Narrow"/>
              </w:rPr>
              <w:t xml:space="preserve"> </w:t>
            </w:r>
            <w:r w:rsidR="00094435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P</w:t>
            </w:r>
            <w:r w:rsidR="003D0CB4">
              <w:rPr>
                <w:rFonts w:ascii="Arial Narrow" w:hAnsi="Arial Narrow"/>
              </w:rPr>
              <w:t>;</w:t>
            </w:r>
            <w:r w:rsidR="00094435">
              <w:rPr>
                <w:rFonts w:ascii="Arial Narrow" w:hAnsi="Arial Narrow"/>
              </w:rPr>
              <w:t xml:space="preserve"> 15VT</w:t>
            </w:r>
            <w:r w:rsidR="003D0CB4">
              <w:rPr>
                <w:rFonts w:ascii="Arial Narrow" w:hAnsi="Arial Narrow"/>
              </w:rPr>
              <w:t xml:space="preserve"> </w:t>
            </w:r>
            <w:r w:rsidR="003D0CB4">
              <w:rPr>
                <w:rFonts w:ascii="Arial" w:hAnsi="Arial" w:cs="Arial"/>
                <w:sz w:val="22"/>
                <w:szCs w:val="22"/>
              </w:rPr>
              <w:t>(IU4)</w:t>
            </w:r>
          </w:p>
          <w:p w14:paraId="5307D8CE" w14:textId="3BF136D0" w:rsidR="00D83649" w:rsidRPr="00D83649" w:rsidRDefault="00D83649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D83649">
              <w:rPr>
                <w:rFonts w:ascii="Arial Narrow" w:hAnsi="Arial Narrow"/>
              </w:rPr>
              <w:t>Eko-dizajn</w:t>
            </w:r>
            <w:r>
              <w:rPr>
                <w:rFonts w:ascii="Arial Narrow" w:hAnsi="Arial Narrow"/>
              </w:rPr>
              <w:t xml:space="preserve"> </w:t>
            </w:r>
            <w:r w:rsidR="00094435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P</w:t>
            </w:r>
            <w:r w:rsidR="003D0CB4">
              <w:rPr>
                <w:rFonts w:ascii="Arial Narrow" w:hAnsi="Arial Narrow"/>
              </w:rPr>
              <w:t xml:space="preserve">; </w:t>
            </w:r>
            <w:r w:rsidR="00094435">
              <w:rPr>
                <w:rFonts w:ascii="Arial Narrow" w:hAnsi="Arial Narrow"/>
              </w:rPr>
              <w:t>5VM</w:t>
            </w:r>
            <w:r w:rsidR="003D0CB4">
              <w:rPr>
                <w:rFonts w:ascii="Arial Narrow" w:hAnsi="Arial Narrow"/>
              </w:rPr>
              <w:t xml:space="preserve"> </w:t>
            </w:r>
            <w:r w:rsidR="003D0CB4">
              <w:rPr>
                <w:rFonts w:ascii="Arial" w:hAnsi="Arial" w:cs="Arial"/>
                <w:sz w:val="22"/>
                <w:szCs w:val="22"/>
              </w:rPr>
              <w:t>(IU2)</w:t>
            </w:r>
          </w:p>
          <w:p w14:paraId="573B5F20" w14:textId="7258B53E" w:rsidR="00D83649" w:rsidRPr="00D83649" w:rsidRDefault="00D83649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D83649">
              <w:rPr>
                <w:rFonts w:ascii="Arial Narrow" w:hAnsi="Arial Narrow"/>
              </w:rPr>
              <w:t>Eko-efik</w:t>
            </w:r>
            <w:r w:rsidRPr="00D83649">
              <w:rPr>
                <w:rFonts w:ascii="Arial Narrow" w:hAnsi="Arial Narrow"/>
              </w:rPr>
              <w:t>asnost</w:t>
            </w:r>
            <w:r w:rsidR="00094435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</w:rPr>
              <w:t>P</w:t>
            </w:r>
            <w:r w:rsidR="003D0CB4">
              <w:rPr>
                <w:rFonts w:ascii="Arial Narrow" w:hAnsi="Arial Narrow"/>
              </w:rPr>
              <w:t>;</w:t>
            </w:r>
            <w:r w:rsidR="00094435">
              <w:rPr>
                <w:rFonts w:ascii="Arial Narrow" w:hAnsi="Arial Narrow"/>
              </w:rPr>
              <w:t xml:space="preserve"> 5VM</w:t>
            </w:r>
            <w:r w:rsidR="003D0CB4">
              <w:rPr>
                <w:rFonts w:ascii="Arial Narrow" w:hAnsi="Arial Narrow"/>
              </w:rPr>
              <w:t xml:space="preserve"> </w:t>
            </w:r>
            <w:r w:rsidR="003D0CB4">
              <w:rPr>
                <w:rFonts w:ascii="Arial" w:hAnsi="Arial" w:cs="Arial"/>
                <w:sz w:val="22"/>
                <w:szCs w:val="22"/>
              </w:rPr>
              <w:t>(IU2)</w:t>
            </w:r>
          </w:p>
          <w:p w14:paraId="5A8CF747" w14:textId="0F5CC927" w:rsidR="00D83649" w:rsidRPr="00D83649" w:rsidRDefault="00094435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Eko-oznake 3</w:t>
            </w:r>
            <w:r w:rsidR="00D83649">
              <w:rPr>
                <w:rFonts w:ascii="Arial Narrow" w:hAnsi="Arial Narrow"/>
              </w:rPr>
              <w:t>P</w:t>
            </w:r>
            <w:r w:rsidR="003D0CB4">
              <w:rPr>
                <w:rFonts w:ascii="Arial Narrow" w:hAnsi="Arial Narrow"/>
              </w:rPr>
              <w:t xml:space="preserve">; </w:t>
            </w:r>
            <w:r>
              <w:rPr>
                <w:rFonts w:ascii="Arial Narrow" w:hAnsi="Arial Narrow"/>
              </w:rPr>
              <w:t>5VM</w:t>
            </w:r>
            <w:r w:rsidR="003D0CB4">
              <w:rPr>
                <w:rFonts w:ascii="Arial Narrow" w:hAnsi="Arial Narrow"/>
              </w:rPr>
              <w:t xml:space="preserve"> </w:t>
            </w:r>
            <w:r w:rsidR="003D0CB4">
              <w:rPr>
                <w:rFonts w:ascii="Arial" w:hAnsi="Arial" w:cs="Arial"/>
                <w:sz w:val="22"/>
                <w:szCs w:val="22"/>
              </w:rPr>
              <w:t>(IU2)</w:t>
            </w:r>
          </w:p>
          <w:p w14:paraId="3820D188" w14:textId="50DB7DE0" w:rsidR="00094435" w:rsidRPr="00094435" w:rsidRDefault="00094435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P</w:t>
            </w:r>
            <w:r w:rsidR="00D83649" w:rsidRPr="00D83649">
              <w:rPr>
                <w:rFonts w:ascii="Arial Narrow" w:hAnsi="Arial Narrow"/>
              </w:rPr>
              <w:t>riprema projekta, preliminarna procjena,</w:t>
            </w:r>
            <w:r>
              <w:rPr>
                <w:rFonts w:ascii="Arial Narrow" w:hAnsi="Arial Narrow"/>
              </w:rPr>
              <w:t xml:space="preserve"> faza analize, faza predlaganja</w:t>
            </w:r>
            <w:r w:rsidR="003D0CB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mogućih rješenja 4P</w:t>
            </w:r>
            <w:r w:rsidR="003D0CB4">
              <w:rPr>
                <w:rFonts w:ascii="Arial Narrow" w:hAnsi="Arial Narrow"/>
              </w:rPr>
              <w:t xml:space="preserve">; 5VPK </w:t>
            </w:r>
            <w:r w:rsidR="003D0CB4">
              <w:rPr>
                <w:rFonts w:ascii="Arial" w:hAnsi="Arial" w:cs="Arial"/>
                <w:sz w:val="22"/>
                <w:szCs w:val="22"/>
              </w:rPr>
              <w:t>(IU5)</w:t>
            </w:r>
            <w:r w:rsidR="003D0CB4">
              <w:rPr>
                <w:rFonts w:ascii="Arial" w:hAnsi="Arial" w:cs="Arial"/>
                <w:sz w:val="22"/>
                <w:szCs w:val="22"/>
              </w:rPr>
              <w:t xml:space="preserve"> i (IU6)</w:t>
            </w:r>
          </w:p>
          <w:p w14:paraId="0592D234" w14:textId="1868C70F" w:rsidR="00094435" w:rsidRPr="00094435" w:rsidRDefault="00094435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lastRenderedPageBreak/>
              <w:t>A</w:t>
            </w:r>
            <w:r w:rsidR="00D83649" w:rsidRPr="00D83649">
              <w:rPr>
                <w:rFonts w:ascii="Arial Narrow" w:hAnsi="Arial Narrow"/>
              </w:rPr>
              <w:t xml:space="preserve">naliza provedivosti, provedbena </w:t>
            </w:r>
            <w:r>
              <w:rPr>
                <w:rFonts w:ascii="Arial Narrow" w:hAnsi="Arial Narrow"/>
              </w:rPr>
              <w:t>faza, ocjena rezultata projekta 3P</w:t>
            </w:r>
            <w:r w:rsidR="003D0CB4">
              <w:rPr>
                <w:rFonts w:ascii="Arial Narrow" w:hAnsi="Arial Narrow"/>
              </w:rPr>
              <w:t>; 5VPK  (IU7)</w:t>
            </w:r>
          </w:p>
          <w:p w14:paraId="6F594275" w14:textId="2072CFED" w:rsidR="00094435" w:rsidRPr="00094435" w:rsidRDefault="00094435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E</w:t>
            </w:r>
            <w:r w:rsidR="00D83649" w:rsidRPr="00D83649">
              <w:rPr>
                <w:rFonts w:ascii="Arial Narrow" w:hAnsi="Arial Narrow"/>
              </w:rPr>
              <w:t>konomska strana projekta ČP</w:t>
            </w:r>
            <w:r>
              <w:rPr>
                <w:rFonts w:ascii="Arial Narrow" w:hAnsi="Arial Narrow"/>
              </w:rPr>
              <w:t xml:space="preserve"> 2P</w:t>
            </w:r>
            <w:r w:rsidR="003D0CB4">
              <w:rPr>
                <w:rFonts w:ascii="Arial Narrow" w:hAnsi="Arial Narrow"/>
              </w:rPr>
              <w:t xml:space="preserve"> (IU8)</w:t>
            </w:r>
          </w:p>
          <w:p w14:paraId="656E9D92" w14:textId="52D68EEB" w:rsidR="00094435" w:rsidRPr="00094435" w:rsidRDefault="00094435" w:rsidP="00D8364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Či</w:t>
            </w:r>
            <w:r w:rsidR="00D83649" w:rsidRPr="00094435">
              <w:rPr>
                <w:rFonts w:ascii="Arial Narrow" w:hAnsi="Arial Narrow"/>
              </w:rPr>
              <w:t>stija proizvodnja i ekonomija</w:t>
            </w:r>
            <w:r>
              <w:rPr>
                <w:rFonts w:ascii="Arial Narrow" w:hAnsi="Arial Narrow"/>
              </w:rPr>
              <w:t xml:space="preserve"> 3P</w:t>
            </w:r>
            <w:r w:rsidR="003D0CB4">
              <w:rPr>
                <w:rFonts w:ascii="Arial Narrow" w:hAnsi="Arial Narrow"/>
              </w:rPr>
              <w:t xml:space="preserve"> (IU8)</w:t>
            </w:r>
          </w:p>
          <w:p w14:paraId="0B3988EC" w14:textId="57857D24" w:rsidR="00576ED1" w:rsidRPr="003D0CB4" w:rsidRDefault="00094435" w:rsidP="003D0CB4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E</w:t>
            </w:r>
            <w:r w:rsidR="00D83649" w:rsidRPr="00094435">
              <w:rPr>
                <w:rFonts w:ascii="Arial Narrow" w:hAnsi="Arial Narrow"/>
              </w:rPr>
              <w:t>konomska ocjena projekta ČP</w:t>
            </w:r>
            <w:r>
              <w:rPr>
                <w:rFonts w:ascii="Arial Narrow" w:hAnsi="Arial Narrow"/>
              </w:rPr>
              <w:t xml:space="preserve"> 2P</w:t>
            </w:r>
            <w:r w:rsidR="003D0CB4">
              <w:rPr>
                <w:rFonts w:ascii="Arial Narrow" w:hAnsi="Arial Narrow"/>
              </w:rPr>
              <w:t>; 5VPK (IU8)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2A988146" w14:textId="0431B4FC" w:rsidR="003D0CB4" w:rsidRPr="00953DCA" w:rsidRDefault="003D0CB4" w:rsidP="003D0CB4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>Obveze studenta odnose se na redovito pohađanje nastave. Student treba prisustvovati na najmanje 80% sati predavanja</w:t>
            </w:r>
            <w:r>
              <w:rPr>
                <w:rFonts w:ascii="Arial Narrow" w:hAnsi="Arial Narrow" w:cs="Arial"/>
              </w:rPr>
              <w:t>,</w:t>
            </w:r>
            <w:r w:rsidRPr="00953DCA">
              <w:rPr>
                <w:rFonts w:ascii="Arial Narrow" w:hAnsi="Arial Narrow" w:cs="Arial"/>
              </w:rPr>
              <w:t xml:space="preserve"> te na 100% vježbovne nastave</w:t>
            </w:r>
            <w:r>
              <w:rPr>
                <w:rFonts w:ascii="Arial Narrow" w:hAnsi="Arial Narrow" w:cs="Arial"/>
              </w:rPr>
              <w:t>.</w:t>
            </w:r>
            <w:r w:rsidRPr="00953DCA">
              <w:rPr>
                <w:rFonts w:ascii="Arial Narrow" w:hAnsi="Arial Narrow" w:cs="Arial"/>
              </w:rPr>
              <w:t xml:space="preserve"> Evidencija prisutnosti provodi se prozivanjem/ pomoću potpisnih listi. Studenti su obvezni aktivno sudjelovati tijekom nastave. </w:t>
            </w:r>
          </w:p>
          <w:p w14:paraId="3FFBBD14" w14:textId="75335C9D" w:rsidR="001A766D" w:rsidRDefault="003D0CB4" w:rsidP="003D0CB4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>Tijeko</w:t>
            </w:r>
            <w:r>
              <w:rPr>
                <w:rFonts w:ascii="Arial Narrow" w:hAnsi="Arial Narrow" w:cs="Arial"/>
              </w:rPr>
              <w:t>m praktične nastave na</w:t>
            </w:r>
            <w:r w:rsidRPr="00953DCA">
              <w:rPr>
                <w:rFonts w:ascii="Arial Narrow" w:hAnsi="Arial Narrow" w:cs="Arial"/>
              </w:rPr>
              <w:t xml:space="preserve"> radilištima studenti trebaju poštovati pravila ustanove, pravil</w:t>
            </w:r>
            <w:r>
              <w:rPr>
                <w:rFonts w:ascii="Arial Narrow" w:hAnsi="Arial Narrow" w:cs="Arial"/>
              </w:rPr>
              <w:t>a Etičkog kodeksa.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48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385AC575" w:rsidR="001727D7" w:rsidRDefault="00F42FC9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Ocjenjivanje studenata se provodi putem usmenih ispita i pisanja obaveznog seminarskog rada iz zadanih tema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CE62B9F" w14:textId="78892AF7" w:rsidR="00F42FC9" w:rsidRPr="00F42FC9" w:rsidRDefault="00F42FC9" w:rsidP="00F42FC9">
            <w:pPr>
              <w:rPr>
                <w:rFonts w:ascii="Arial Narrow" w:hAnsi="Arial Narrow"/>
              </w:rPr>
            </w:pPr>
            <w:r>
              <w:t>1.</w:t>
            </w:r>
            <w:r w:rsidRPr="0083786E">
              <w:t xml:space="preserve"> </w:t>
            </w:r>
            <w:r w:rsidRPr="00F42FC9">
              <w:rPr>
                <w:rFonts w:ascii="Arial Narrow" w:hAnsi="Arial Narrow"/>
              </w:rPr>
              <w:t>Hrvatski centar za čistiju proizvodnju: Čistija proizvodnja, Zagreb 2002.</w:t>
            </w:r>
          </w:p>
          <w:p w14:paraId="25246148" w14:textId="77777777" w:rsidR="00F42FC9" w:rsidRPr="00F42FC9" w:rsidRDefault="00F42FC9" w:rsidP="00F42FC9">
            <w:pPr>
              <w:rPr>
                <w:rFonts w:ascii="Arial Narrow" w:hAnsi="Arial Narrow"/>
              </w:rPr>
            </w:pPr>
            <w:r w:rsidRPr="00F42FC9">
              <w:rPr>
                <w:rFonts w:ascii="Arial Narrow" w:hAnsi="Arial Narrow"/>
              </w:rPr>
              <w:t xml:space="preserve">2. </w:t>
            </w:r>
            <w:hyperlink r:id="rId8" w:tooltip="Search for more titles by Sharbani Banerjee Mukherjee" w:history="1">
              <w:r w:rsidRPr="00F42FC9">
                <w:rPr>
                  <w:rStyle w:val="Hyperlink"/>
                  <w:rFonts w:ascii="Arial Narrow" w:hAnsi="Arial Narrow"/>
                  <w:color w:val="auto"/>
                  <w:u w:val="none"/>
                  <w:shd w:val="clear" w:color="auto" w:fill="FFFFFF"/>
                </w:rPr>
                <w:t>Sharbani Banerjee Mukherjee</w:t>
              </w:r>
            </w:hyperlink>
            <w:r w:rsidRPr="00F42FC9">
              <w:rPr>
                <w:rFonts w:ascii="Arial Narrow" w:hAnsi="Arial Narrow"/>
                <w:shd w:val="clear" w:color="auto" w:fill="FFFFFF"/>
              </w:rPr>
              <w:t>, </w:t>
            </w:r>
            <w:hyperlink r:id="rId9" w:tooltip="Search for more titles by Soumitra Roy" w:history="1">
              <w:r w:rsidRPr="00F42FC9">
                <w:rPr>
                  <w:rStyle w:val="Hyperlink"/>
                  <w:rFonts w:ascii="Arial Narrow" w:hAnsi="Arial Narrow"/>
                  <w:color w:val="auto"/>
                  <w:u w:val="none"/>
                  <w:shd w:val="clear" w:color="auto" w:fill="FFFFFF"/>
                </w:rPr>
                <w:t>Soumitra Roy</w:t>
              </w:r>
            </w:hyperlink>
            <w:r w:rsidRPr="00F42FC9">
              <w:rPr>
                <w:rFonts w:ascii="Arial Narrow" w:hAnsi="Arial Narrow"/>
                <w:bCs/>
              </w:rPr>
              <w:t>:</w:t>
            </w:r>
            <w:r w:rsidRPr="00F42FC9">
              <w:rPr>
                <w:rFonts w:ascii="Arial Narrow" w:hAnsi="Arial Narrow"/>
                <w:b/>
                <w:bCs/>
              </w:rPr>
              <w:t xml:space="preserve"> </w:t>
            </w:r>
            <w:r w:rsidRPr="00F42FC9">
              <w:rPr>
                <w:rFonts w:ascii="Arial Narrow" w:hAnsi="Arial Narrow"/>
                <w:color w:val="212529"/>
              </w:rPr>
              <w:t>Interrogating Eco-Literature and Sustainable DevelopmentTheory, Text, and Practice</w:t>
            </w:r>
            <w:r w:rsidRPr="00F42FC9">
              <w:rPr>
                <w:rFonts w:ascii="Arial Narrow" w:hAnsi="Arial Narrow"/>
                <w:bCs/>
                <w:color w:val="212529"/>
              </w:rPr>
              <w:t>, 2023.</w:t>
            </w:r>
          </w:p>
          <w:p w14:paraId="7FB4DDFF" w14:textId="77777777" w:rsidR="00F42FC9" w:rsidRPr="00F42FC9" w:rsidRDefault="00F42FC9" w:rsidP="00F42FC9">
            <w:pPr>
              <w:rPr>
                <w:rFonts w:ascii="Arial Narrow" w:hAnsi="Arial Narrow"/>
              </w:rPr>
            </w:pPr>
            <w:r w:rsidRPr="00F42FC9">
              <w:rPr>
                <w:rFonts w:ascii="Arial Narrow" w:hAnsi="Arial Narrow"/>
              </w:rPr>
              <w:t>3.Schnoor, J. L.: Environmental Modeling, John Wiley &amp; Sons, Inc., New York, USA,1999.</w:t>
            </w:r>
          </w:p>
          <w:p w14:paraId="58B56D7B" w14:textId="77777777" w:rsidR="00F42FC9" w:rsidRPr="00F42FC9" w:rsidRDefault="00F42FC9" w:rsidP="00F42FC9">
            <w:pPr>
              <w:rPr>
                <w:rFonts w:ascii="Arial Narrow" w:hAnsi="Arial Narrow"/>
              </w:rPr>
            </w:pPr>
            <w:r w:rsidRPr="00F42FC9">
              <w:rPr>
                <w:rFonts w:ascii="Arial Narrow" w:hAnsi="Arial Narrow"/>
              </w:rPr>
              <w:t>4. Intelligien Inc., Environmental Pro-Designer, Scotch Plains, New York, USA, 2002.</w:t>
            </w:r>
          </w:p>
          <w:p w14:paraId="4335EC76" w14:textId="77777777" w:rsidR="00F42FC9" w:rsidRPr="00F42FC9" w:rsidRDefault="00F42FC9" w:rsidP="00F42FC9">
            <w:pPr>
              <w:rPr>
                <w:rFonts w:ascii="Arial Narrow" w:hAnsi="Arial Narrow"/>
              </w:rPr>
            </w:pPr>
            <w:r w:rsidRPr="00F42FC9">
              <w:rPr>
                <w:rFonts w:ascii="Arial Narrow" w:hAnsi="Arial Narrow"/>
              </w:rPr>
              <w:t>5. Moser, A.: Ecological Process Engineering, BFE 8, 644-649, 1991.</w:t>
            </w:r>
          </w:p>
          <w:p w14:paraId="06BD5079" w14:textId="77777777" w:rsidR="00F42FC9" w:rsidRPr="00F42FC9" w:rsidRDefault="00F42FC9" w:rsidP="00F42FC9">
            <w:pPr>
              <w:rPr>
                <w:rFonts w:ascii="Arial Narrow" w:hAnsi="Arial Narrow"/>
              </w:rPr>
            </w:pPr>
            <w:r w:rsidRPr="00F42FC9">
              <w:rPr>
                <w:rFonts w:ascii="Arial Narrow" w:hAnsi="Arial Narrow"/>
              </w:rPr>
              <w:t>6. Valsaraj, K. T.: Elements of Environmental Engineering. CRC Press LLC, 2000.</w:t>
            </w:r>
          </w:p>
          <w:p w14:paraId="27C4F120" w14:textId="77777777" w:rsidR="00F42FC9" w:rsidRPr="00F42FC9" w:rsidRDefault="00F42FC9" w:rsidP="00F42FC9">
            <w:pPr>
              <w:rPr>
                <w:rFonts w:ascii="Arial Narrow" w:hAnsi="Arial Narrow"/>
              </w:rPr>
            </w:pPr>
            <w:r w:rsidRPr="00F42FC9">
              <w:rPr>
                <w:rFonts w:ascii="Arial Narrow" w:hAnsi="Arial Narrow"/>
              </w:rPr>
              <w:t>7. Nazaroff, W.W., Alvarez-Cohen, L.: Environmental Engineering Science, J. Wiley, 2001.</w:t>
            </w:r>
          </w:p>
          <w:p w14:paraId="44C84431" w14:textId="6D41728F" w:rsidR="00C371ED" w:rsidRPr="00C371ED" w:rsidRDefault="00C371ED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5E4A62D" w14:textId="77777777" w:rsidR="00F42FC9" w:rsidRPr="00F42FC9" w:rsidRDefault="00F42FC9" w:rsidP="00F42FC9">
            <w:pPr>
              <w:rPr>
                <w:rFonts w:ascii="Arial Narrow" w:hAnsi="Arial Narrow"/>
              </w:rPr>
            </w:pPr>
            <w:r w:rsidRPr="0083786E">
              <w:t>1 .</w:t>
            </w:r>
            <w:r w:rsidRPr="00F42FC9">
              <w:rPr>
                <w:rFonts w:ascii="Arial Narrow" w:hAnsi="Arial Narrow"/>
              </w:rPr>
              <w:t>Jorgensen, S. E. Johnsen, J.: Principles of Environmental Science and Technology, Elsevier Science Publischers B. V., Amsterdam, 1989.</w:t>
            </w:r>
          </w:p>
          <w:p w14:paraId="08494737" w14:textId="2FC7B82F" w:rsidR="00C371ED" w:rsidRPr="00C371ED" w:rsidRDefault="00F42FC9" w:rsidP="00F42FC9">
            <w:pPr>
              <w:spacing w:before="60" w:after="60"/>
              <w:contextualSpacing/>
              <w:rPr>
                <w:rFonts w:ascii="Arial Narrow" w:hAnsi="Arial Narrow" w:cs="Arial"/>
              </w:rPr>
            </w:pPr>
            <w:r w:rsidRPr="00F42FC9">
              <w:rPr>
                <w:rFonts w:ascii="Arial Narrow" w:hAnsi="Arial Narrow"/>
              </w:rPr>
              <w:t>2. Corbitt, R. A.: Standard Handbook of Environmental Engineering, McGraw-Hill, New York, 1999.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0259E196" w:rsidR="00197D6B" w:rsidRPr="006A24FB" w:rsidRDefault="00F42FC9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Konzultacije se obavljaju prema dogovoru elektroničkom poštom ili putem Teamsa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  <w:bookmarkStart w:id="7" w:name="_GoBack"/>
            <w:bookmarkEnd w:id="7"/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9615" w14:textId="674FBE4D" w:rsidR="009F4EAB" w:rsidRDefault="00F42FC9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Damir Ježek, Prehrambeno-biotehnološki fakultet, Pierottijeva 6, Zagreb</w:t>
            </w:r>
          </w:p>
          <w:p w14:paraId="297E249F" w14:textId="77777777" w:rsidR="00F42FC9" w:rsidRDefault="00F42FC9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e-mail:djezek@pbf.hr</w:t>
            </w:r>
          </w:p>
          <w:p w14:paraId="79BA244E" w14:textId="552E0D99" w:rsidR="00F42FC9" w:rsidRPr="008837BA" w:rsidRDefault="00F42FC9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Mob.: 091 404 8190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B7AC42" w15:done="0"/>
  <w15:commentEx w15:paraId="58540AF9" w15:done="0"/>
  <w15:commentEx w15:paraId="712E6563" w15:done="0"/>
  <w15:commentEx w15:paraId="6280AB97" w15:done="0"/>
  <w15:commentEx w15:paraId="798C52AF" w15:done="0"/>
  <w15:commentEx w15:paraId="3FC6A40E" w15:done="0"/>
  <w15:commentEx w15:paraId="75315F16" w15:done="0"/>
  <w15:commentEx w15:paraId="02D4CC2B" w15:done="0"/>
  <w15:commentEx w15:paraId="6DE4925B" w15:done="0"/>
  <w15:commentEx w15:paraId="5CF18CC4" w15:done="0"/>
  <w15:commentEx w15:paraId="60C5BE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875FC" w14:textId="77777777" w:rsidR="00283F85" w:rsidRDefault="00283F85" w:rsidP="002A7C1B">
      <w:r>
        <w:separator/>
      </w:r>
    </w:p>
  </w:endnote>
  <w:endnote w:type="continuationSeparator" w:id="0">
    <w:p w14:paraId="6676E7B4" w14:textId="77777777" w:rsidR="00283F85" w:rsidRDefault="00283F85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EE81C" w14:textId="77777777" w:rsidR="00283F85" w:rsidRDefault="00283F85" w:rsidP="002A7C1B">
      <w:r>
        <w:separator/>
      </w:r>
    </w:p>
  </w:footnote>
  <w:footnote w:type="continuationSeparator" w:id="0">
    <w:p w14:paraId="78A28872" w14:textId="77777777" w:rsidR="00283F85" w:rsidRDefault="00283F85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A48039B"/>
    <w:multiLevelType w:val="hybridMultilevel"/>
    <w:tmpl w:val="88500BA8"/>
    <w:lvl w:ilvl="0" w:tplc="689490C6">
      <w:start w:val="1"/>
      <w:numFmt w:val="bullet"/>
      <w:lvlText w:val="-"/>
      <w:lvlJc w:val="left"/>
      <w:pPr>
        <w:ind w:left="420" w:hanging="360"/>
      </w:pPr>
      <w:rPr>
        <w:rFonts w:ascii="Arial Narrow" w:eastAsia="MS Mincho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36E6501"/>
    <w:multiLevelType w:val="hybridMultilevel"/>
    <w:tmpl w:val="3014D2B2"/>
    <w:lvl w:ilvl="0" w:tplc="75FA92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8067ED9"/>
    <w:multiLevelType w:val="hybridMultilevel"/>
    <w:tmpl w:val="E23814C8"/>
    <w:lvl w:ilvl="0" w:tplc="F56E2612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3A6DA4"/>
    <w:multiLevelType w:val="multilevel"/>
    <w:tmpl w:val="75582B9C"/>
    <w:numStyleLink w:val="Stil2"/>
  </w:abstractNum>
  <w:abstractNum w:abstractNumId="32">
    <w:nsid w:val="7A2F2E05"/>
    <w:multiLevelType w:val="hybridMultilevel"/>
    <w:tmpl w:val="A0B0EE32"/>
    <w:lvl w:ilvl="0" w:tplc="2948F50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AF97334"/>
    <w:multiLevelType w:val="multilevel"/>
    <w:tmpl w:val="041A001D"/>
    <w:numStyleLink w:val="Stil3"/>
  </w:abstractNum>
  <w:abstractNum w:abstractNumId="34">
    <w:nsid w:val="7BA83A20"/>
    <w:multiLevelType w:val="hybridMultilevel"/>
    <w:tmpl w:val="50E0174C"/>
    <w:lvl w:ilvl="0" w:tplc="695EC8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16"/>
  </w:num>
  <w:num w:numId="6">
    <w:abstractNumId w:val="13"/>
  </w:num>
  <w:num w:numId="7">
    <w:abstractNumId w:val="26"/>
  </w:num>
  <w:num w:numId="8">
    <w:abstractNumId w:val="30"/>
  </w:num>
  <w:num w:numId="9">
    <w:abstractNumId w:val="29"/>
  </w:num>
  <w:num w:numId="10">
    <w:abstractNumId w:val="21"/>
  </w:num>
  <w:num w:numId="11">
    <w:abstractNumId w:val="23"/>
  </w:num>
  <w:num w:numId="12">
    <w:abstractNumId w:val="1"/>
  </w:num>
  <w:num w:numId="13">
    <w:abstractNumId w:val="0"/>
  </w:num>
  <w:num w:numId="14">
    <w:abstractNumId w:val="19"/>
  </w:num>
  <w:num w:numId="15">
    <w:abstractNumId w:val="22"/>
  </w:num>
  <w:num w:numId="16">
    <w:abstractNumId w:val="8"/>
  </w:num>
  <w:num w:numId="17">
    <w:abstractNumId w:val="25"/>
  </w:num>
  <w:num w:numId="18">
    <w:abstractNumId w:val="18"/>
  </w:num>
  <w:num w:numId="19">
    <w:abstractNumId w:val="6"/>
  </w:num>
  <w:num w:numId="20">
    <w:abstractNumId w:val="2"/>
  </w:num>
  <w:num w:numId="21">
    <w:abstractNumId w:val="17"/>
  </w:num>
  <w:num w:numId="22">
    <w:abstractNumId w:val="31"/>
  </w:num>
  <w:num w:numId="23">
    <w:abstractNumId w:val="27"/>
  </w:num>
  <w:num w:numId="24">
    <w:abstractNumId w:val="33"/>
  </w:num>
  <w:num w:numId="25">
    <w:abstractNumId w:val="15"/>
  </w:num>
  <w:num w:numId="26">
    <w:abstractNumId w:val="14"/>
  </w:num>
  <w:num w:numId="27">
    <w:abstractNumId w:val="24"/>
  </w:num>
  <w:num w:numId="28">
    <w:abstractNumId w:val="12"/>
  </w:num>
  <w:num w:numId="29">
    <w:abstractNumId w:val="3"/>
  </w:num>
  <w:num w:numId="30">
    <w:abstractNumId w:val="20"/>
  </w:num>
  <w:num w:numId="31">
    <w:abstractNumId w:val="28"/>
  </w:num>
  <w:num w:numId="32">
    <w:abstractNumId w:val="7"/>
  </w:num>
  <w:num w:numId="33">
    <w:abstractNumId w:val="9"/>
  </w:num>
  <w:num w:numId="34">
    <w:abstractNumId w:val="34"/>
  </w:num>
  <w:num w:numId="35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nježana Čukljek">
    <w15:presenceInfo w15:providerId="None" w15:userId="Snježana Čuklj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94435"/>
    <w:rsid w:val="000A69CE"/>
    <w:rsid w:val="000B221F"/>
    <w:rsid w:val="000B3750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3F85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0CB4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9330D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9F6875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61D3E"/>
    <w:rsid w:val="00D80D97"/>
    <w:rsid w:val="00D83649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2FC9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5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5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search?author=Sharbani%20Banerjee%20Mukherjee" TargetMode="External"/><Relationship Id="rId13" Type="http://schemas.microsoft.com/office/2011/relationships/people" Target="people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utledge.com/search?author=Soumitra%20Roy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4D393-227B-4D88-BC00-64DEE02584A8}"/>
</file>

<file path=customXml/itemProps2.xml><?xml version="1.0" encoding="utf-8"?>
<ds:datastoreItem xmlns:ds="http://schemas.openxmlformats.org/officeDocument/2006/customXml" ds:itemID="{48DB7C08-0AF5-44C4-82B1-B1F9E268DE8C}"/>
</file>

<file path=customXml/itemProps3.xml><?xml version="1.0" encoding="utf-8"?>
<ds:datastoreItem xmlns:ds="http://schemas.openxmlformats.org/officeDocument/2006/customXml" ds:itemID="{32C740F7-1111-453D-BF41-CD9B39FD5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373</cp:revision>
  <dcterms:created xsi:type="dcterms:W3CDTF">2022-07-11T13:58:00Z</dcterms:created>
  <dcterms:modified xsi:type="dcterms:W3CDTF">2023-09-20T13:55:00Z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