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E2053" w14:textId="77777777" w:rsidR="00F6790B" w:rsidRDefault="00284E8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7"/>
        <w:gridCol w:w="4047"/>
        <w:gridCol w:w="681"/>
        <w:gridCol w:w="681"/>
        <w:gridCol w:w="687"/>
        <w:gridCol w:w="699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34AE22C5" w:rsidR="005C6D68" w:rsidRDefault="003A25F0" w:rsidP="005C6D68">
            <w:pPr>
              <w:spacing w:line="360" w:lineRule="auto"/>
            </w:pPr>
            <w:r w:rsidRPr="003A25F0">
              <w:rPr>
                <w:b/>
              </w:rPr>
              <w:t>Pedijatrija u gastroenterologiji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22EE56A5" w:rsidR="005C6D68" w:rsidRDefault="003A25F0" w:rsidP="005C6D6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00" w:type="dxa"/>
          </w:tcPr>
          <w:p w14:paraId="093E205E" w14:textId="2C7EBAEE" w:rsidR="005C6D68" w:rsidRDefault="003A25F0" w:rsidP="005C6D6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00" w:type="dxa"/>
          </w:tcPr>
          <w:p w14:paraId="093E205F" w14:textId="14D5FEC7" w:rsidR="005C6D68" w:rsidRDefault="003A25F0" w:rsidP="005C6D68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01" w:type="dxa"/>
          </w:tcPr>
          <w:p w14:paraId="093E2060" w14:textId="77777777" w:rsidR="005C6D68" w:rsidRDefault="005C6D68" w:rsidP="005C6D68">
            <w:pPr>
              <w:spacing w:line="360" w:lineRule="auto"/>
              <w:jc w:val="center"/>
            </w:pP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6DD55604" w:rsidR="004065CE" w:rsidRDefault="003A25F0" w:rsidP="005C6D68">
            <w:pPr>
              <w:spacing w:line="360" w:lineRule="auto"/>
            </w:pPr>
            <w:r w:rsidRPr="003A25F0">
              <w:rPr>
                <w:b/>
                <w:bCs/>
              </w:rPr>
              <w:t>KLINIČKO SESTRINSTVO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5AFB1BF6" w:rsidR="005C6D68" w:rsidRDefault="003A25F0" w:rsidP="003A25F0">
            <w:r w:rsidRPr="003A25F0">
              <w:t xml:space="preserve">Doc. prim. dr. </w:t>
            </w:r>
            <w:proofErr w:type="spellStart"/>
            <w:r w:rsidRPr="003A25F0">
              <w:t>sc</w:t>
            </w:r>
            <w:proofErr w:type="spellEnd"/>
            <w:r w:rsidRPr="003A25F0">
              <w:t xml:space="preserve">. </w:t>
            </w:r>
            <w:proofErr w:type="spellStart"/>
            <w:r w:rsidRPr="003A25F0">
              <w:t>Orjena</w:t>
            </w:r>
            <w:proofErr w:type="spellEnd"/>
            <w:r w:rsidRPr="003A25F0">
              <w:t xml:space="preserve"> Žaja, dr. med.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76A4D1EF" w14:textId="77777777" w:rsidR="005C6D68" w:rsidRDefault="003A25F0" w:rsidP="005C6D68">
            <w:pPr>
              <w:spacing w:line="360" w:lineRule="auto"/>
            </w:pPr>
            <w:r w:rsidRPr="003A25F0">
              <w:t xml:space="preserve">Doc. prim. dr. </w:t>
            </w:r>
            <w:proofErr w:type="spellStart"/>
            <w:r w:rsidRPr="003A25F0">
              <w:t>sc</w:t>
            </w:r>
            <w:proofErr w:type="spellEnd"/>
            <w:r w:rsidRPr="003A25F0">
              <w:t xml:space="preserve">. </w:t>
            </w:r>
            <w:proofErr w:type="spellStart"/>
            <w:r w:rsidRPr="003A25F0">
              <w:t>Orjena</w:t>
            </w:r>
            <w:proofErr w:type="spellEnd"/>
            <w:r w:rsidRPr="003A25F0">
              <w:t xml:space="preserve"> Žaja, dr. med.</w:t>
            </w:r>
          </w:p>
          <w:p w14:paraId="093E2069" w14:textId="79206B4A" w:rsidR="00EC0661" w:rsidRDefault="005D6618" w:rsidP="005C6D68">
            <w:pPr>
              <w:spacing w:line="360" w:lineRule="auto"/>
            </w:pPr>
            <w:r>
              <w:t xml:space="preserve">Prim. </w:t>
            </w:r>
            <w:bookmarkStart w:id="0" w:name="_GoBack"/>
            <w:bookmarkEnd w:id="0"/>
            <w:r w:rsidR="00EC0661">
              <w:t xml:space="preserve">Alemka Jaklin </w:t>
            </w:r>
            <w:proofErr w:type="spellStart"/>
            <w:r w:rsidR="00EC0661">
              <w:t>Kekez</w:t>
            </w:r>
            <w:proofErr w:type="spellEnd"/>
            <w:r w:rsidR="00EC0661">
              <w:t>, dr. med.</w:t>
            </w: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30F78F5F" w:rsidR="005C6D68" w:rsidRDefault="003A25F0" w:rsidP="005C6D68">
            <w:pPr>
              <w:spacing w:line="360" w:lineRule="auto"/>
            </w:pPr>
            <w:r>
              <w:t xml:space="preserve">Barbara </w:t>
            </w:r>
            <w:proofErr w:type="spellStart"/>
            <w:r>
              <w:t>Perše</w:t>
            </w:r>
            <w:proofErr w:type="spellEnd"/>
            <w:r w:rsidR="00AF4689">
              <w:t xml:space="preserve">, dr. med. </w:t>
            </w: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7629188A" w14:textId="77777777" w:rsidR="003A25F0" w:rsidRPr="003A25F0" w:rsidRDefault="003A25F0" w:rsidP="003A25F0">
            <w:r w:rsidRPr="003A25F0">
              <w:t>-Akutni poremećaji prehrane djece</w:t>
            </w:r>
          </w:p>
          <w:p w14:paraId="219F6151" w14:textId="77777777" w:rsidR="003A25F0" w:rsidRPr="003A25F0" w:rsidRDefault="003A25F0" w:rsidP="003A25F0">
            <w:r w:rsidRPr="003A25F0">
              <w:t>-</w:t>
            </w:r>
            <w:proofErr w:type="spellStart"/>
            <w:r w:rsidRPr="003A25F0">
              <w:t>Celijakija</w:t>
            </w:r>
            <w:proofErr w:type="spellEnd"/>
          </w:p>
          <w:p w14:paraId="093E2076" w14:textId="7A652B93" w:rsidR="009263F7" w:rsidRDefault="003A25F0" w:rsidP="003A25F0">
            <w:r w:rsidRPr="003A25F0">
              <w:t>-Kronične upalne bolesti crijeva djece i adolescenata</w:t>
            </w:r>
          </w:p>
          <w:p w14:paraId="093E2077" w14:textId="77777777" w:rsidR="009263F7" w:rsidRDefault="009263F7" w:rsidP="009263F7"/>
        </w:tc>
        <w:tc>
          <w:tcPr>
            <w:tcW w:w="1401" w:type="dxa"/>
            <w:gridSpan w:val="2"/>
          </w:tcPr>
          <w:p w14:paraId="093E2078" w14:textId="5D4CDAD0" w:rsidR="005C6D68" w:rsidRDefault="003A25F0" w:rsidP="009263F7">
            <w:r>
              <w:t>6</w:t>
            </w:r>
          </w:p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4DA5AEBB" w14:textId="77777777" w:rsidR="003A25F0" w:rsidRPr="003A25F0" w:rsidRDefault="003A25F0" w:rsidP="003A25F0">
            <w:r w:rsidRPr="003A25F0">
              <w:t>-Poremećaji u jedenju</w:t>
            </w:r>
          </w:p>
          <w:p w14:paraId="093E207D" w14:textId="682D2428" w:rsidR="009263F7" w:rsidRDefault="003A25F0" w:rsidP="003A25F0">
            <w:r w:rsidRPr="003A25F0">
              <w:t>-Tranzicijska medicina</w:t>
            </w:r>
          </w:p>
          <w:p w14:paraId="093E207E" w14:textId="4A5CB358" w:rsidR="009263F7" w:rsidRDefault="003A25F0" w:rsidP="009263F7">
            <w:r w:rsidRPr="003A25F0">
              <w:t>-Nutritivne alergije u dječjoj dobi</w:t>
            </w:r>
          </w:p>
        </w:tc>
        <w:tc>
          <w:tcPr>
            <w:tcW w:w="1401" w:type="dxa"/>
            <w:gridSpan w:val="2"/>
          </w:tcPr>
          <w:p w14:paraId="093E207F" w14:textId="2AD3B2EA" w:rsidR="005C6D68" w:rsidRDefault="003A25F0" w:rsidP="009263F7">
            <w:r>
              <w:t>9</w:t>
            </w:r>
          </w:p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321108F2" w14:textId="77777777" w:rsidR="003A25F0" w:rsidRPr="003A25F0" w:rsidRDefault="003A25F0" w:rsidP="003A25F0">
            <w:r w:rsidRPr="003A25F0">
              <w:t>-Prehrana zdrave djece</w:t>
            </w:r>
          </w:p>
          <w:p w14:paraId="093E2083" w14:textId="5290F93D" w:rsidR="009263F7" w:rsidRDefault="003A25F0" w:rsidP="003A25F0">
            <w:r w:rsidRPr="003A25F0">
              <w:t>-Klinička prehrana u pedijatriji</w:t>
            </w:r>
          </w:p>
          <w:p w14:paraId="1221628F" w14:textId="77777777" w:rsidR="003A25F0" w:rsidRPr="003A25F0" w:rsidRDefault="003A25F0" w:rsidP="003A25F0">
            <w:r w:rsidRPr="003A25F0">
              <w:t>-Antropometrijsko praćenje rasta i razvoja</w:t>
            </w:r>
          </w:p>
          <w:p w14:paraId="25CEB07D" w14:textId="77777777" w:rsidR="003A25F0" w:rsidRPr="003A25F0" w:rsidRDefault="003A25F0" w:rsidP="003A25F0">
            <w:r w:rsidRPr="003A25F0">
              <w:t>-Edukacija o medicinskim dijetama u djece</w:t>
            </w:r>
          </w:p>
          <w:p w14:paraId="093E2086" w14:textId="1C4B91A7" w:rsidR="009263F7" w:rsidRDefault="003A25F0" w:rsidP="009263F7">
            <w:r w:rsidRPr="003A25F0">
              <w:t>-Endoskopija probavnog sustava u pedijatriji</w:t>
            </w:r>
          </w:p>
        </w:tc>
        <w:tc>
          <w:tcPr>
            <w:tcW w:w="1401" w:type="dxa"/>
            <w:gridSpan w:val="2"/>
          </w:tcPr>
          <w:p w14:paraId="093E2087" w14:textId="1A1F6D5E" w:rsidR="005C6D68" w:rsidRDefault="003A25F0" w:rsidP="009263F7">
            <w:r>
              <w:t>12</w:t>
            </w:r>
          </w:p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93E208A" w14:textId="77777777" w:rsidR="009263F7" w:rsidRDefault="009263F7" w:rsidP="009263F7"/>
          <w:p w14:paraId="093E208B" w14:textId="77777777" w:rsidR="00922630" w:rsidRDefault="00922630" w:rsidP="009263F7"/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094376D6" w14:textId="73D47157" w:rsidR="003A25F0" w:rsidRDefault="003A25F0" w:rsidP="003A25F0">
            <w:r>
              <w:t xml:space="preserve">1. </w:t>
            </w:r>
            <w:r w:rsidRPr="003A25F0">
              <w:t xml:space="preserve">Stipančić G, Mihatov </w:t>
            </w:r>
            <w:proofErr w:type="spellStart"/>
            <w:r w:rsidRPr="003A25F0">
              <w:t>Štefanović</w:t>
            </w:r>
            <w:proofErr w:type="spellEnd"/>
            <w:r w:rsidRPr="003A25F0">
              <w:t xml:space="preserve"> I,</w:t>
            </w:r>
            <w:r w:rsidRPr="003A25F0">
              <w:rPr>
                <w:b/>
              </w:rPr>
              <w:t xml:space="preserve"> </w:t>
            </w:r>
            <w:r w:rsidRPr="003A25F0">
              <w:t xml:space="preserve">Žaja O. </w:t>
            </w:r>
            <w:r w:rsidRPr="003A25F0">
              <w:rPr>
                <w:i/>
              </w:rPr>
              <w:t>Pedijatrija.</w:t>
            </w:r>
            <w:r w:rsidRPr="003A25F0">
              <w:t xml:space="preserve"> Zagreb: Naklada Slap; </w:t>
            </w:r>
            <w:r>
              <w:t>2022. Sveučilišni udžbenik.</w:t>
            </w:r>
          </w:p>
          <w:p w14:paraId="093E2090" w14:textId="7776E52F" w:rsidR="009263F7" w:rsidRDefault="003A25F0" w:rsidP="009263F7">
            <w:r>
              <w:t>2. Mihatov</w:t>
            </w:r>
            <w:r w:rsidR="00D81C03">
              <w:t xml:space="preserve"> </w:t>
            </w:r>
            <w:proofErr w:type="spellStart"/>
            <w:r w:rsidR="00D81C03">
              <w:t>Štefanović</w:t>
            </w:r>
            <w:proofErr w:type="spellEnd"/>
            <w:r w:rsidR="00D81C03">
              <w:t xml:space="preserve"> I. </w:t>
            </w:r>
            <w:r>
              <w:t xml:space="preserve">i sur. </w:t>
            </w:r>
            <w:r w:rsidRPr="003A25F0">
              <w:rPr>
                <w:i/>
              </w:rPr>
              <w:t>Izabrana poglavlja iz pedijatrije</w:t>
            </w:r>
            <w:r>
              <w:rPr>
                <w:i/>
              </w:rPr>
              <w:t xml:space="preserve">. </w:t>
            </w:r>
            <w:r w:rsidRPr="003A25F0">
              <w:t xml:space="preserve">Zagreb, ZVU, </w:t>
            </w:r>
            <w:r>
              <w:t xml:space="preserve">e-udžbenik, </w:t>
            </w:r>
            <w:r w:rsidRPr="003A25F0">
              <w:t>u tisku</w:t>
            </w:r>
          </w:p>
        </w:tc>
      </w:tr>
      <w:tr w:rsidR="005C6D68" w14:paraId="093E2096" w14:textId="77777777" w:rsidTr="00924545">
        <w:tc>
          <w:tcPr>
            <w:tcW w:w="2322" w:type="dxa"/>
          </w:tcPr>
          <w:p w14:paraId="093E2092" w14:textId="2AF0D2D1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3" w14:textId="77777777" w:rsidR="009263F7" w:rsidRDefault="009263F7" w:rsidP="009263F7"/>
          <w:p w14:paraId="093E2094" w14:textId="427BD02E" w:rsidR="00922630" w:rsidRDefault="003A25F0" w:rsidP="009263F7">
            <w:r>
              <w:t>usmeno</w:t>
            </w:r>
          </w:p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94EC7" w14:textId="77777777" w:rsidR="00284E85" w:rsidRDefault="00284E85" w:rsidP="009263F7">
      <w:pPr>
        <w:spacing w:after="0" w:line="240" w:lineRule="auto"/>
      </w:pPr>
      <w:r>
        <w:separator/>
      </w:r>
    </w:p>
  </w:endnote>
  <w:endnote w:type="continuationSeparator" w:id="0">
    <w:p w14:paraId="2CDAB697" w14:textId="77777777" w:rsidR="00284E85" w:rsidRDefault="00284E85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D6618" w:rsidRPr="005D6618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D6618" w:rsidRPr="005D6618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B204A" w14:textId="77777777" w:rsidR="00284E85" w:rsidRDefault="00284E85" w:rsidP="009263F7">
      <w:pPr>
        <w:spacing w:after="0" w:line="240" w:lineRule="auto"/>
      </w:pPr>
      <w:r>
        <w:separator/>
      </w:r>
    </w:p>
  </w:footnote>
  <w:footnote w:type="continuationSeparator" w:id="0">
    <w:p w14:paraId="52A0312F" w14:textId="77777777" w:rsidR="00284E85" w:rsidRDefault="00284E85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D" w14:textId="77777777" w:rsidR="00922630" w:rsidRDefault="0092263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67555"/>
    <w:multiLevelType w:val="hybridMultilevel"/>
    <w:tmpl w:val="D73E013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D0426"/>
    <w:rsid w:val="001478F3"/>
    <w:rsid w:val="00283425"/>
    <w:rsid w:val="00284E85"/>
    <w:rsid w:val="002C1A06"/>
    <w:rsid w:val="002E0345"/>
    <w:rsid w:val="0036413F"/>
    <w:rsid w:val="00367531"/>
    <w:rsid w:val="003878C1"/>
    <w:rsid w:val="00396CE7"/>
    <w:rsid w:val="003A25F0"/>
    <w:rsid w:val="003A39D7"/>
    <w:rsid w:val="004065CE"/>
    <w:rsid w:val="005C6D68"/>
    <w:rsid w:val="005D6618"/>
    <w:rsid w:val="00813966"/>
    <w:rsid w:val="0081703B"/>
    <w:rsid w:val="00844C91"/>
    <w:rsid w:val="00853EA7"/>
    <w:rsid w:val="008D3CBF"/>
    <w:rsid w:val="008E1C5C"/>
    <w:rsid w:val="00922630"/>
    <w:rsid w:val="009263F7"/>
    <w:rsid w:val="009E2349"/>
    <w:rsid w:val="00A222F8"/>
    <w:rsid w:val="00AF4689"/>
    <w:rsid w:val="00B37A61"/>
    <w:rsid w:val="00BD40F9"/>
    <w:rsid w:val="00BF3F56"/>
    <w:rsid w:val="00BF485D"/>
    <w:rsid w:val="00C511DE"/>
    <w:rsid w:val="00C95C9C"/>
    <w:rsid w:val="00D74EE2"/>
    <w:rsid w:val="00D81C03"/>
    <w:rsid w:val="00DC2101"/>
    <w:rsid w:val="00E24187"/>
    <w:rsid w:val="00E548EC"/>
    <w:rsid w:val="00E90C53"/>
    <w:rsid w:val="00EC0661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2E7427"/>
    <w:rsid w:val="005E24DD"/>
    <w:rsid w:val="005F0CBA"/>
    <w:rsid w:val="0076250A"/>
    <w:rsid w:val="00A76569"/>
    <w:rsid w:val="00D4392E"/>
    <w:rsid w:val="00D8397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9CAFC79931B4986F71469B2662010" ma:contentTypeVersion="0" ma:contentTypeDescription="Stvaranje novog dokumenta." ma:contentTypeScope="" ma:versionID="e323826d38152dd62ddfd44b33514b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70F82-210E-4916-AB9B-E5E0556E8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4B951-40A3-4B4F-9ED5-BA920C1579B4}"/>
</file>

<file path=customXml/itemProps3.xml><?xml version="1.0" encoding="utf-8"?>
<ds:datastoreItem xmlns:ds="http://schemas.openxmlformats.org/officeDocument/2006/customXml" ds:itemID="{C5B1C3E5-F27C-4965-AC28-D072B8204A0F}"/>
</file>

<file path=customXml/itemProps4.xml><?xml version="1.0" encoding="utf-8"?>
<ds:datastoreItem xmlns:ds="http://schemas.openxmlformats.org/officeDocument/2006/customXml" ds:itemID="{16E59079-F88D-4898-828B-5AEB1E7F7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 KOLEGIJA</vt:lpstr>
    </vt:vector>
  </TitlesOfParts>
  <Company>ZDRAVSTVENO VELEUČILIŠTE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ZAJA ORJENA</cp:lastModifiedBy>
  <cp:revision>5</cp:revision>
  <cp:lastPrinted>2021-12-09T09:35:00Z</cp:lastPrinted>
  <dcterms:created xsi:type="dcterms:W3CDTF">2021-12-10T10:10:00Z</dcterms:created>
  <dcterms:modified xsi:type="dcterms:W3CDTF">2021-12-13T09:48:00Z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0x0101006619CAFC79931B4986F71469B2662010</vt:lpwstr>
  </property>
</Properties>
</file>