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E2053" w14:textId="77777777" w:rsidR="00F6790B" w:rsidRDefault="0001145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1"/>
        <w:gridCol w:w="4039"/>
        <w:gridCol w:w="688"/>
        <w:gridCol w:w="682"/>
        <w:gridCol w:w="683"/>
        <w:gridCol w:w="699"/>
      </w:tblGrid>
      <w:tr w:rsidR="005F47FF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115807FE" w14:textId="77777777" w:rsidR="00311A75" w:rsidRDefault="00311A75" w:rsidP="005C6D68">
            <w:pPr>
              <w:spacing w:line="360" w:lineRule="auto"/>
            </w:pPr>
          </w:p>
          <w:p w14:paraId="093E2055" w14:textId="143D5E51" w:rsidR="005C6D68" w:rsidRDefault="005F47FF" w:rsidP="005C6D68">
            <w:pPr>
              <w:spacing w:line="360" w:lineRule="auto"/>
            </w:pPr>
            <w:r>
              <w:t>Reumatologija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F47FF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5E3E6068" w:rsidR="005C6D68" w:rsidRDefault="005F47FF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14:paraId="093E205E" w14:textId="4E950B77" w:rsidR="005C6D68" w:rsidRDefault="005F47FF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00" w:type="dxa"/>
          </w:tcPr>
          <w:p w14:paraId="093E205F" w14:textId="77E77370" w:rsidR="005C6D68" w:rsidRDefault="005F47FF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01" w:type="dxa"/>
          </w:tcPr>
          <w:p w14:paraId="093E2060" w14:textId="77777777" w:rsidR="005C6D68" w:rsidRDefault="005C6D68" w:rsidP="005C6D68">
            <w:pPr>
              <w:spacing w:line="360" w:lineRule="auto"/>
              <w:jc w:val="center"/>
            </w:pP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4D7E54A9" w:rsidR="004065CE" w:rsidRDefault="005F47FF" w:rsidP="005C6D68">
            <w:pPr>
              <w:spacing w:line="360" w:lineRule="auto"/>
            </w:pPr>
            <w:r>
              <w:t>FIZIOTERAPIJA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06FC5C45" w:rsidR="005C6D68" w:rsidRDefault="005F47FF" w:rsidP="005C6D68">
            <w:pPr>
              <w:spacing w:line="360" w:lineRule="auto"/>
            </w:pPr>
            <w:proofErr w:type="spellStart"/>
            <w:r>
              <w:t>Doc.dr.sc.Dubravka</w:t>
            </w:r>
            <w:proofErr w:type="spellEnd"/>
            <w:r>
              <w:t xml:space="preserve"> Bobek, </w:t>
            </w:r>
            <w:proofErr w:type="spellStart"/>
            <w:r>
              <w:t>dr.med</w:t>
            </w:r>
            <w:proofErr w:type="spellEnd"/>
            <w:r>
              <w:t>.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77F1C3BF" w:rsidR="005C6D68" w:rsidRDefault="00311A75" w:rsidP="005C6D68">
            <w:pPr>
              <w:spacing w:line="360" w:lineRule="auto"/>
            </w:pPr>
            <w:r>
              <w:t>Lucijana Mijačika, dr. med.</w:t>
            </w: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6DB737D6" w14:textId="5A32BF77" w:rsidR="005F47FF" w:rsidRPr="00311A75" w:rsidRDefault="005F47FF" w:rsidP="005F47F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1.</w:t>
            </w: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Upoznavanje s kolegijem, obvezama studenta i nastavnika. Patofiziologija reumatskih bolesti. Dijagnostičke metode u reumatologiji. Obilježja boli u reumatologiji.  </w:t>
            </w:r>
          </w:p>
          <w:p w14:paraId="28E60F0B" w14:textId="77777777" w:rsidR="005F47FF" w:rsidRPr="00311A75" w:rsidRDefault="005F47FF" w:rsidP="005F47F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2. Obilježja </w:t>
            </w:r>
            <w:proofErr w:type="spellStart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reumatoidnog</w:t>
            </w:r>
            <w:proofErr w:type="spellEnd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 artritisa, juvenilnog </w:t>
            </w:r>
            <w:proofErr w:type="spellStart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idiopatskog</w:t>
            </w:r>
            <w:proofErr w:type="spellEnd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 artritisa.  </w:t>
            </w:r>
          </w:p>
          <w:p w14:paraId="1CDBEE0B" w14:textId="77777777" w:rsidR="005F47FF" w:rsidRPr="00311A75" w:rsidRDefault="005F47FF" w:rsidP="005F47F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3. Obilježja SNSA/ </w:t>
            </w:r>
            <w:proofErr w:type="spellStart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psorijatičnog</w:t>
            </w:r>
            <w:proofErr w:type="spellEnd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 artritisa, </w:t>
            </w:r>
            <w:proofErr w:type="spellStart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Reiterove</w:t>
            </w:r>
            <w:proofErr w:type="spellEnd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 bolesti, </w:t>
            </w:r>
            <w:proofErr w:type="spellStart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ankilozantnog</w:t>
            </w:r>
            <w:proofErr w:type="spellEnd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spondilitisa</w:t>
            </w:r>
            <w:proofErr w:type="spellEnd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.  </w:t>
            </w:r>
          </w:p>
          <w:p w14:paraId="3C47D5B1" w14:textId="77777777" w:rsidR="005F47FF" w:rsidRPr="00311A75" w:rsidRDefault="005F47FF" w:rsidP="005F47F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4. Obilježja OA malih </w:t>
            </w:r>
            <w:proofErr w:type="spellStart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zgl</w:t>
            </w:r>
            <w:proofErr w:type="spellEnd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 šaka, kuka i koljena. </w:t>
            </w:r>
          </w:p>
          <w:p w14:paraId="2ADDBBE5" w14:textId="77777777" w:rsidR="005F47FF" w:rsidRPr="00311A75" w:rsidRDefault="005F47FF" w:rsidP="005F47F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5. Obilježja degenerativne bolesti kralježnice.  </w:t>
            </w:r>
          </w:p>
          <w:p w14:paraId="5C23D1CB" w14:textId="54F7BAC7" w:rsidR="005F47FF" w:rsidRPr="00311A75" w:rsidRDefault="005F47FF" w:rsidP="005F47F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6</w:t>
            </w: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. Obilježja sustavnih bolesti vezivnog tkiva I </w:t>
            </w:r>
          </w:p>
          <w:p w14:paraId="6534331C" w14:textId="6A1CA87E" w:rsidR="005F47FF" w:rsidRPr="00311A75" w:rsidRDefault="005F47FF" w:rsidP="005F47F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</w:pP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7</w:t>
            </w: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. Obilježja sustavnih bolesti vezivnog tkiva II </w:t>
            </w:r>
          </w:p>
          <w:p w14:paraId="78638DAA" w14:textId="660C4866" w:rsidR="005F47FF" w:rsidRPr="00311A75" w:rsidRDefault="005F47FF" w:rsidP="005F47F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8</w:t>
            </w: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. Obilježja metaboličkih bolesti kostiju i zglobova. </w:t>
            </w:r>
          </w:p>
          <w:p w14:paraId="1E999543" w14:textId="77777777" w:rsidR="005F47FF" w:rsidRPr="00311A75" w:rsidRDefault="005F47FF" w:rsidP="005F47F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9. Obilježja </w:t>
            </w:r>
            <w:proofErr w:type="spellStart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ekstraartikularnog</w:t>
            </w:r>
            <w:proofErr w:type="spellEnd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 reumatizma I. </w:t>
            </w:r>
            <w:r w:rsidRPr="00311A75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  <w:p w14:paraId="093E2076" w14:textId="6494834A" w:rsidR="009263F7" w:rsidRPr="00311A75" w:rsidRDefault="005F47FF" w:rsidP="00311A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10. Obilježja </w:t>
            </w:r>
            <w:proofErr w:type="spellStart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>ekstraartikularnog</w:t>
            </w:r>
            <w:proofErr w:type="spellEnd"/>
            <w:r w:rsidRPr="00311A75">
              <w:rPr>
                <w:rFonts w:asciiTheme="minorHAnsi" w:hAnsiTheme="minorHAnsi" w:cstheme="minorHAnsi"/>
                <w:color w:val="000000"/>
                <w:sz w:val="22"/>
                <w:szCs w:val="27"/>
                <w:bdr w:val="none" w:sz="0" w:space="0" w:color="auto" w:frame="1"/>
              </w:rPr>
              <w:t xml:space="preserve"> reumatizma II. </w:t>
            </w:r>
          </w:p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093E2078" w14:textId="6AD96F5B" w:rsidR="005C6D68" w:rsidRDefault="005F47FF" w:rsidP="009263F7">
            <w:r>
              <w:t>30</w:t>
            </w:r>
          </w:p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B" w14:textId="77777777" w:rsidR="005C6D68" w:rsidRDefault="005C6D68" w:rsidP="009263F7"/>
          <w:p w14:paraId="093E207C" w14:textId="77777777" w:rsidR="009263F7" w:rsidRDefault="009263F7" w:rsidP="009263F7"/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093E207F" w14:textId="752E43DD" w:rsidR="005C6D68" w:rsidRDefault="005F47FF" w:rsidP="009263F7">
            <w:r>
              <w:t>0</w:t>
            </w:r>
          </w:p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93E2082" w14:textId="77777777" w:rsidR="005C6D68" w:rsidRDefault="005C6D68" w:rsidP="009263F7"/>
          <w:p w14:paraId="093E2083" w14:textId="77777777" w:rsidR="009263F7" w:rsidRDefault="009263F7" w:rsidP="009263F7"/>
          <w:p w14:paraId="093E2084" w14:textId="77777777" w:rsidR="009263F7" w:rsidRDefault="009263F7" w:rsidP="009263F7"/>
          <w:p w14:paraId="093E2085" w14:textId="77777777" w:rsidR="009263F7" w:rsidRDefault="009263F7" w:rsidP="009263F7"/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093E2087" w14:textId="551F8748" w:rsidR="005C6D68" w:rsidRDefault="005F47FF" w:rsidP="009263F7">
            <w:r>
              <w:t>0</w:t>
            </w:r>
          </w:p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77777777" w:rsidR="009263F7" w:rsidRDefault="009263F7" w:rsidP="009263F7"/>
          <w:p w14:paraId="093E208B" w14:textId="225D8BBC" w:rsidR="00922630" w:rsidRDefault="00746652" w:rsidP="009263F7">
            <w:r>
              <w:t xml:space="preserve">Redovito pohađanje nastave, uz opravdano 30% izostanaka. Polaganje pismenog ispita. </w:t>
            </w:r>
          </w:p>
          <w:p w14:paraId="093E208C" w14:textId="77777777" w:rsidR="00922630" w:rsidRDefault="00922630" w:rsidP="009263F7">
            <w:bookmarkStart w:id="0" w:name="_GoBack"/>
            <w:bookmarkEnd w:id="0"/>
          </w:p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5E3FBA82" w14:textId="0AD206BE" w:rsidR="002318D1" w:rsidRPr="002318D1" w:rsidRDefault="00746652" w:rsidP="002318D1">
            <w:r>
              <w:t>1.</w:t>
            </w:r>
            <w:r w:rsidR="002318D1" w:rsidRPr="002318D1">
              <w:t>Vrhovac B. Interna medicina, IV izdanje. Ljevak.2008. Izabrana poglavlja o reumatskim</w:t>
            </w:r>
          </w:p>
          <w:p w14:paraId="4DE2EC63" w14:textId="77777777" w:rsidR="002318D1" w:rsidRPr="002318D1" w:rsidRDefault="002318D1" w:rsidP="002318D1">
            <w:r w:rsidRPr="002318D1">
              <w:t>bolestima.</w:t>
            </w:r>
          </w:p>
          <w:p w14:paraId="15935FAB" w14:textId="77777777" w:rsidR="002318D1" w:rsidRPr="002318D1" w:rsidRDefault="002318D1" w:rsidP="002318D1">
            <w:r w:rsidRPr="002318D1">
              <w:t>2. Babić-Naglić, Đ.: Fizikalna i rehabilitacijska medicina, Medicinska naklada, 2013.</w:t>
            </w:r>
          </w:p>
          <w:p w14:paraId="51C9E475" w14:textId="2B98B487" w:rsidR="002318D1" w:rsidRPr="002318D1" w:rsidRDefault="002318D1" w:rsidP="002318D1">
            <w:r w:rsidRPr="002318D1">
              <w:t xml:space="preserve"> Dopunska literatura </w:t>
            </w:r>
          </w:p>
          <w:p w14:paraId="494E4554" w14:textId="77777777" w:rsidR="002318D1" w:rsidRPr="002318D1" w:rsidRDefault="002318D1" w:rsidP="002318D1">
            <w:r w:rsidRPr="002318D1">
              <w:t xml:space="preserve">1. </w:t>
            </w:r>
            <w:proofErr w:type="spellStart"/>
            <w:r w:rsidRPr="002318D1">
              <w:t>Harrison</w:t>
            </w:r>
            <w:proofErr w:type="spellEnd"/>
            <w:r w:rsidRPr="002318D1">
              <w:t xml:space="preserve"> Rheumatology 4th </w:t>
            </w:r>
            <w:proofErr w:type="spellStart"/>
            <w:r w:rsidRPr="002318D1">
              <w:t>Edition</w:t>
            </w:r>
            <w:proofErr w:type="spellEnd"/>
          </w:p>
          <w:p w14:paraId="5AC685C6" w14:textId="77777777" w:rsidR="002318D1" w:rsidRPr="002318D1" w:rsidRDefault="002318D1" w:rsidP="002318D1">
            <w:r w:rsidRPr="002318D1">
              <w:t xml:space="preserve">2. </w:t>
            </w:r>
            <w:proofErr w:type="spellStart"/>
            <w:r w:rsidRPr="002318D1">
              <w:t>Dürrigl</w:t>
            </w:r>
            <w:proofErr w:type="spellEnd"/>
            <w:r w:rsidRPr="002318D1">
              <w:t>, T.: Reumatologija. Zagreb: Medicinska naklada, 1997.</w:t>
            </w:r>
          </w:p>
          <w:p w14:paraId="093E208F" w14:textId="77777777" w:rsidR="005C6D68" w:rsidRDefault="005C6D68" w:rsidP="009263F7"/>
          <w:p w14:paraId="093E2090" w14:textId="77777777" w:rsidR="009263F7" w:rsidRDefault="009263F7" w:rsidP="009263F7"/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3" w14:textId="77777777" w:rsidR="009263F7" w:rsidRDefault="009263F7" w:rsidP="009263F7"/>
          <w:p w14:paraId="093E2094" w14:textId="0CA88567" w:rsidR="00922630" w:rsidRDefault="005F47FF" w:rsidP="009263F7">
            <w:r>
              <w:t>Pismeni ispit</w:t>
            </w:r>
          </w:p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41425" w14:textId="77777777" w:rsidR="0001145E" w:rsidRDefault="0001145E" w:rsidP="009263F7">
      <w:pPr>
        <w:spacing w:after="0" w:line="240" w:lineRule="auto"/>
      </w:pPr>
      <w:r>
        <w:separator/>
      </w:r>
    </w:p>
  </w:endnote>
  <w:endnote w:type="continuationSeparator" w:id="0">
    <w:p w14:paraId="42C27730" w14:textId="77777777" w:rsidR="0001145E" w:rsidRDefault="0001145E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423ACB6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46652" w:rsidRPr="00746652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93E20B0" w14:textId="7423ACB6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46652" w:rsidRPr="00746652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410C" w14:textId="77777777" w:rsidR="0001145E" w:rsidRDefault="0001145E" w:rsidP="009263F7">
      <w:pPr>
        <w:spacing w:after="0" w:line="240" w:lineRule="auto"/>
      </w:pPr>
      <w:r>
        <w:separator/>
      </w:r>
    </w:p>
  </w:footnote>
  <w:footnote w:type="continuationSeparator" w:id="0">
    <w:p w14:paraId="2FBC2B76" w14:textId="77777777" w:rsidR="0001145E" w:rsidRDefault="0001145E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D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1145E"/>
    <w:rsid w:val="000D0426"/>
    <w:rsid w:val="001478F3"/>
    <w:rsid w:val="002318D1"/>
    <w:rsid w:val="00283425"/>
    <w:rsid w:val="002C1A06"/>
    <w:rsid w:val="002E0345"/>
    <w:rsid w:val="00311A75"/>
    <w:rsid w:val="0036413F"/>
    <w:rsid w:val="00367531"/>
    <w:rsid w:val="003878C1"/>
    <w:rsid w:val="003A39D7"/>
    <w:rsid w:val="00406553"/>
    <w:rsid w:val="004065CE"/>
    <w:rsid w:val="005C6D68"/>
    <w:rsid w:val="005F47FF"/>
    <w:rsid w:val="00746652"/>
    <w:rsid w:val="00813966"/>
    <w:rsid w:val="0081703B"/>
    <w:rsid w:val="00844C91"/>
    <w:rsid w:val="00853EA7"/>
    <w:rsid w:val="008D3CBF"/>
    <w:rsid w:val="008E1C5C"/>
    <w:rsid w:val="00922630"/>
    <w:rsid w:val="009263F7"/>
    <w:rsid w:val="009E2349"/>
    <w:rsid w:val="00A222F8"/>
    <w:rsid w:val="00B37A61"/>
    <w:rsid w:val="00BF3F56"/>
    <w:rsid w:val="00BF485D"/>
    <w:rsid w:val="00C511DE"/>
    <w:rsid w:val="00D74EE2"/>
    <w:rsid w:val="00DC2101"/>
    <w:rsid w:val="00E24187"/>
    <w:rsid w:val="00E548EC"/>
    <w:rsid w:val="00E90C53"/>
    <w:rsid w:val="00EC0A1E"/>
    <w:rsid w:val="00F079F5"/>
    <w:rsid w:val="00F24C8D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F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32271B"/>
    <w:rsid w:val="005F0CBA"/>
    <w:rsid w:val="0076250A"/>
    <w:rsid w:val="00A7656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9CAFC79931B4986F71469B2662010" ma:contentTypeVersion="0" ma:contentTypeDescription="Stvaranje novog dokumenta." ma:contentTypeScope="" ma:versionID="e323826d38152dd62ddfd44b33514b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32A71-A0EC-4AF1-AE37-A1CDFC8FB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98352-1CE8-4B92-BA25-0584B9E1EECF}"/>
</file>

<file path=customXml/itemProps3.xml><?xml version="1.0" encoding="utf-8"?>
<ds:datastoreItem xmlns:ds="http://schemas.openxmlformats.org/officeDocument/2006/customXml" ds:itemID="{26900F10-62E8-4316-AE9A-67ABF772E915}"/>
</file>

<file path=customXml/itemProps4.xml><?xml version="1.0" encoding="utf-8"?>
<ds:datastoreItem xmlns:ds="http://schemas.openxmlformats.org/officeDocument/2006/customXml" ds:itemID="{D96B62D8-EB31-48E3-8305-E4CFB8DDF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 KOLEGIJA</vt:lpstr>
    </vt:vector>
  </TitlesOfParts>
  <Company>ZDRAVSTVENO VELEUČILIŠTE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Dubravka Bobek</cp:lastModifiedBy>
  <cp:revision>5</cp:revision>
  <cp:lastPrinted>2012-09-11T10:12:00Z</cp:lastPrinted>
  <dcterms:created xsi:type="dcterms:W3CDTF">2021-12-06T07:39:00Z</dcterms:created>
  <dcterms:modified xsi:type="dcterms:W3CDTF">2021-12-06T07:50:00Z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0x0101006619CAFC79931B4986F71469B2662010</vt:lpwstr>
  </property>
</Properties>
</file>