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2F3507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2F350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2F350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2F3507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2F3507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11572770" w:rsidR="00A54DBD" w:rsidRPr="002F3507" w:rsidRDefault="00020872" w:rsidP="00A774A2">
            <w:pPr>
              <w:pStyle w:val="Naslov2"/>
              <w:rPr>
                <w:b w:val="0"/>
                <w:sz w:val="24"/>
                <w:lang w:val="hr-HR"/>
              </w:rPr>
            </w:pPr>
            <w:r>
              <w:rPr>
                <w:b w:val="0"/>
                <w:sz w:val="24"/>
                <w:lang w:val="hr-HR"/>
              </w:rPr>
              <w:t>Klinička kineziologija</w:t>
            </w:r>
          </w:p>
        </w:tc>
      </w:tr>
      <w:tr w:rsidR="003F1AF6" w:rsidRPr="002F3507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Pr="002F3507" w:rsidRDefault="003F1AF6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589122E1" w:rsidR="002F3507" w:rsidRPr="002F3507" w:rsidRDefault="002F3507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Prijediplomski studij </w:t>
            </w:r>
            <w:r w:rsidR="000A2438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Radne terap</w:t>
            </w:r>
            <w:r w:rsidR="00C55FD9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ije</w:t>
            </w:r>
          </w:p>
        </w:tc>
      </w:tr>
      <w:tr w:rsidR="00A54DBD" w:rsidRPr="002F3507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2F3507" w:rsidRDefault="00407F5F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0F7CF450" w:rsidR="002F3507" w:rsidRPr="002F3507" w:rsidRDefault="002F3507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Ivan Jurak, </w:t>
            </w:r>
            <w:proofErr w:type="spellStart"/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mag.physioth</w:t>
            </w:r>
            <w:proofErr w:type="spellEnd"/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</w:p>
        </w:tc>
      </w:tr>
      <w:tr w:rsidR="00407F5F" w:rsidRPr="002F3507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Pr="002F3507" w:rsidRDefault="00BA5F0A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7F787D78" w14:textId="76691DF5" w:rsidR="002F3507" w:rsidRPr="002F3507" w:rsidRDefault="002F3507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</w:p>
        </w:tc>
      </w:tr>
      <w:tr w:rsidR="00A54DBD" w:rsidRPr="002F3507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2F3507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2F3507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5D2D5C" w:rsidRPr="002F3507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2F3507" w:rsidRDefault="005D2D5C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3263AFB9" w:rsidR="005D2D5C" w:rsidRPr="002F3507" w:rsidRDefault="002F3507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2F3507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7B6122F4" w:rsidR="005D2D5C" w:rsidRPr="002F3507" w:rsidRDefault="008E2F61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2</w:t>
            </w:r>
          </w:p>
        </w:tc>
      </w:tr>
      <w:tr w:rsidR="00CC267B" w:rsidRPr="002F3507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2F3507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Bodovna vrijednost i oblik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2F3507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1325243E" w:rsidR="00CC267B" w:rsidRPr="002F3507" w:rsidRDefault="00C55FD9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3</w:t>
            </w:r>
          </w:p>
        </w:tc>
      </w:tr>
      <w:tr w:rsidR="00CC267B" w:rsidRPr="002F3507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2F3507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2F3507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0BD6C1E0" w:rsidR="00CC267B" w:rsidRPr="002F3507" w:rsidRDefault="00C55FD9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30</w:t>
            </w:r>
            <w:r w:rsidR="002F3507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</w:t>
            </w:r>
            <w:r w:rsidR="002F350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</w:t>
            </w:r>
            <w:r w:rsidR="002F3507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+ 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20</w:t>
            </w:r>
            <w:r w:rsidR="002F3507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PK</w:t>
            </w:r>
          </w:p>
        </w:tc>
      </w:tr>
    </w:tbl>
    <w:p w14:paraId="6F9B0B52" w14:textId="77777777" w:rsidR="00A54DBD" w:rsidRPr="002F3507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2F3507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2F3507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2F3507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2F3507" w:rsidRDefault="00A54DBD" w:rsidP="00A774A2">
            <w:pPr>
              <w:pStyle w:val="Naslov3"/>
              <w:rPr>
                <w:lang w:val="hr-HR"/>
              </w:rPr>
            </w:pPr>
          </w:p>
        </w:tc>
      </w:tr>
      <w:tr w:rsidR="008C70BF" w:rsidRPr="002F3507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2F3507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2F3507"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2F3507" w14:paraId="01DBCB3F" w14:textId="77777777" w:rsidTr="00972CBA">
        <w:trPr>
          <w:trHeight w:hRule="exact" w:val="160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232AADA" w14:textId="77777777" w:rsidR="0092462A" w:rsidRPr="0092462A" w:rsidRDefault="0092462A" w:rsidP="0092462A">
            <w:pPr>
              <w:spacing w:before="60" w:after="60"/>
              <w:rPr>
                <w:rFonts w:ascii="Arial Narrow" w:hAnsi="Arial Narrow" w:cs="Arial"/>
              </w:rPr>
            </w:pPr>
            <w:r w:rsidRPr="0092462A">
              <w:rPr>
                <w:rFonts w:ascii="Arial Narrow" w:hAnsi="Arial Narrow" w:cs="Arial"/>
              </w:rPr>
              <w:t>Cilj predmeta je osposobiti studenta da:</w:t>
            </w:r>
          </w:p>
          <w:p w14:paraId="1CD16A54" w14:textId="7EC75450" w:rsidR="0092462A" w:rsidRPr="00972CBA" w:rsidRDefault="0092462A" w:rsidP="00972CBA">
            <w:pPr>
              <w:pStyle w:val="Odlomakpopisa"/>
              <w:numPr>
                <w:ilvl w:val="0"/>
                <w:numId w:val="42"/>
              </w:numPr>
              <w:spacing w:before="60" w:after="60"/>
              <w:rPr>
                <w:rFonts w:ascii="Arial Narrow" w:hAnsi="Arial Narrow" w:cs="Arial"/>
              </w:rPr>
            </w:pPr>
            <w:r w:rsidRPr="00972CBA">
              <w:rPr>
                <w:rFonts w:ascii="Arial Narrow" w:hAnsi="Arial Narrow" w:cs="Arial"/>
              </w:rPr>
              <w:t>prepozna i objasni funkcionalnu analizu pojedinih lokomotornih segmenata tijela</w:t>
            </w:r>
          </w:p>
          <w:p w14:paraId="28E8D92E" w14:textId="2BB4D13B" w:rsidR="0092462A" w:rsidRPr="00972CBA" w:rsidRDefault="0092462A" w:rsidP="00972CBA">
            <w:pPr>
              <w:pStyle w:val="Odlomakpopisa"/>
              <w:numPr>
                <w:ilvl w:val="0"/>
                <w:numId w:val="42"/>
              </w:numPr>
              <w:spacing w:before="60" w:after="60"/>
              <w:rPr>
                <w:rFonts w:ascii="Arial Narrow" w:hAnsi="Arial Narrow" w:cs="Arial"/>
              </w:rPr>
            </w:pPr>
            <w:r w:rsidRPr="00972CBA">
              <w:rPr>
                <w:rFonts w:ascii="Arial Narrow" w:hAnsi="Arial Narrow" w:cs="Arial"/>
              </w:rPr>
              <w:t xml:space="preserve">razumije osnovne </w:t>
            </w:r>
            <w:proofErr w:type="spellStart"/>
            <w:r w:rsidRPr="00972CBA">
              <w:rPr>
                <w:rFonts w:ascii="Arial Narrow" w:hAnsi="Arial Narrow" w:cs="Arial"/>
              </w:rPr>
              <w:t>biomehaničke</w:t>
            </w:r>
            <w:proofErr w:type="spellEnd"/>
            <w:r w:rsidRPr="00972CBA">
              <w:rPr>
                <w:rFonts w:ascii="Arial Narrow" w:hAnsi="Arial Narrow" w:cs="Arial"/>
              </w:rPr>
              <w:t xml:space="preserve"> postavke funkcioniranja koštanog, zglobnog i mišićnog sustava ljudskog tijela</w:t>
            </w:r>
          </w:p>
          <w:p w14:paraId="033420D2" w14:textId="2C37D765" w:rsidR="000A69CE" w:rsidRPr="00972CBA" w:rsidRDefault="0092462A" w:rsidP="00972CBA">
            <w:pPr>
              <w:pStyle w:val="Odlomakpopisa"/>
              <w:numPr>
                <w:ilvl w:val="0"/>
                <w:numId w:val="42"/>
              </w:numPr>
              <w:spacing w:before="60" w:after="60"/>
              <w:rPr>
                <w:rFonts w:ascii="Arial Narrow" w:hAnsi="Arial Narrow" w:cs="Arial"/>
              </w:rPr>
            </w:pPr>
            <w:r w:rsidRPr="00972CBA">
              <w:rPr>
                <w:rFonts w:ascii="Arial Narrow" w:hAnsi="Arial Narrow" w:cs="Arial"/>
              </w:rPr>
              <w:t>prepozna i objasni funkcionalnu adaptaciju pokreta uslijed patološkog procesa</w:t>
            </w:r>
          </w:p>
        </w:tc>
      </w:tr>
      <w:tr w:rsidR="000A69CE" w:rsidRPr="002F3507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Pr="002F3507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2F3507"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2F3507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59D762E0" w:rsidR="000A69CE" w:rsidRPr="002F3507" w:rsidRDefault="002F3507" w:rsidP="002F3507">
            <w:pPr>
              <w:spacing w:before="60" w:after="60"/>
              <w:rPr>
                <w:rFonts w:ascii="Arial Narrow" w:hAnsi="Arial Narrow" w:cs="Arial"/>
                <w:color w:val="000000"/>
              </w:rPr>
            </w:pPr>
            <w:r w:rsidRPr="002F3507">
              <w:rPr>
                <w:rFonts w:ascii="Arial Narrow" w:hAnsi="Arial Narrow" w:cs="Arial"/>
                <w:color w:val="000000"/>
              </w:rPr>
              <w:t>Nema uvjeta</w:t>
            </w:r>
          </w:p>
        </w:tc>
      </w:tr>
      <w:tr w:rsidR="00A54DBD" w:rsidRPr="002F3507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2F3507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2F3507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05DB2FA3" w14:textId="1EB85F7C" w:rsidR="004950E2" w:rsidRPr="004950E2" w:rsidRDefault="004950E2" w:rsidP="004950E2">
            <w:pPr>
              <w:pStyle w:val="Odlomakpopisa"/>
              <w:numPr>
                <w:ilvl w:val="0"/>
                <w:numId w:val="35"/>
              </w:numPr>
              <w:spacing w:before="60" w:after="60"/>
              <w:rPr>
                <w:rFonts w:ascii="Arial Narrow" w:eastAsiaTheme="minorHAnsi" w:hAnsi="Arial Narrow"/>
              </w:rPr>
            </w:pPr>
            <w:r w:rsidRPr="004950E2">
              <w:rPr>
                <w:rFonts w:ascii="Arial Narrow" w:eastAsiaTheme="minorHAnsi" w:hAnsi="Arial Narrow"/>
              </w:rPr>
              <w:t>Nabrojati sastavnice proučavanja ljudskog pokreta</w:t>
            </w:r>
            <w:r>
              <w:rPr>
                <w:rFonts w:ascii="Arial Narrow" w:eastAsiaTheme="minorHAnsi" w:hAnsi="Arial Narrow"/>
              </w:rPr>
              <w:t xml:space="preserve"> (IU1)</w:t>
            </w:r>
          </w:p>
          <w:p w14:paraId="44BF40CE" w14:textId="450CFB17" w:rsidR="004950E2" w:rsidRPr="004950E2" w:rsidRDefault="004950E2" w:rsidP="004950E2">
            <w:pPr>
              <w:pStyle w:val="Odlomakpopisa"/>
              <w:numPr>
                <w:ilvl w:val="0"/>
                <w:numId w:val="35"/>
              </w:numPr>
              <w:spacing w:before="60" w:after="60"/>
              <w:rPr>
                <w:rFonts w:ascii="Arial Narrow" w:eastAsiaTheme="minorHAnsi" w:hAnsi="Arial Narrow"/>
              </w:rPr>
            </w:pPr>
            <w:r w:rsidRPr="004950E2">
              <w:rPr>
                <w:rFonts w:ascii="Arial Narrow" w:eastAsiaTheme="minorHAnsi" w:hAnsi="Arial Narrow"/>
              </w:rPr>
              <w:t>Provesti i interpretirati funkcionalnu analizu pojedinih lokomotornih segmenata tijela</w:t>
            </w:r>
            <w:r>
              <w:rPr>
                <w:rFonts w:ascii="Arial Narrow" w:eastAsiaTheme="minorHAnsi" w:hAnsi="Arial Narrow"/>
              </w:rPr>
              <w:t xml:space="preserve"> (IU2)</w:t>
            </w:r>
          </w:p>
          <w:p w14:paraId="7825E856" w14:textId="6C9BDE80" w:rsidR="004950E2" w:rsidRPr="004950E2" w:rsidRDefault="004950E2" w:rsidP="004950E2">
            <w:pPr>
              <w:pStyle w:val="Odlomakpopisa"/>
              <w:numPr>
                <w:ilvl w:val="0"/>
                <w:numId w:val="35"/>
              </w:numPr>
              <w:spacing w:before="60" w:after="60"/>
              <w:rPr>
                <w:rFonts w:ascii="Arial Narrow" w:eastAsiaTheme="minorHAnsi" w:hAnsi="Arial Narrow"/>
              </w:rPr>
            </w:pPr>
            <w:r w:rsidRPr="004950E2">
              <w:rPr>
                <w:rFonts w:ascii="Arial Narrow" w:eastAsiaTheme="minorHAnsi" w:hAnsi="Arial Narrow"/>
              </w:rPr>
              <w:t>Integrirati znanja o pojedinim dijelovima kinetičkog lanca u jednu cjelinu</w:t>
            </w:r>
            <w:r>
              <w:rPr>
                <w:rFonts w:ascii="Arial Narrow" w:eastAsiaTheme="minorHAnsi" w:hAnsi="Arial Narrow"/>
              </w:rPr>
              <w:t xml:space="preserve"> (IU3)</w:t>
            </w:r>
          </w:p>
          <w:p w14:paraId="614F32B6" w14:textId="4EC92FC7" w:rsidR="004950E2" w:rsidRPr="004950E2" w:rsidRDefault="004950E2" w:rsidP="004950E2">
            <w:pPr>
              <w:pStyle w:val="Odlomakpopisa"/>
              <w:numPr>
                <w:ilvl w:val="0"/>
                <w:numId w:val="35"/>
              </w:numPr>
              <w:spacing w:before="60" w:after="60"/>
              <w:rPr>
                <w:rFonts w:ascii="Arial Narrow" w:eastAsiaTheme="minorHAnsi" w:hAnsi="Arial Narrow"/>
              </w:rPr>
            </w:pPr>
            <w:r w:rsidRPr="004950E2">
              <w:rPr>
                <w:rFonts w:ascii="Arial Narrow" w:eastAsiaTheme="minorHAnsi" w:hAnsi="Arial Narrow"/>
              </w:rPr>
              <w:t>Analizirati hod</w:t>
            </w:r>
            <w:r>
              <w:rPr>
                <w:rFonts w:ascii="Arial Narrow" w:eastAsiaTheme="minorHAnsi" w:hAnsi="Arial Narrow"/>
              </w:rPr>
              <w:t xml:space="preserve"> (IU4)</w:t>
            </w:r>
          </w:p>
          <w:p w14:paraId="7D11BC16" w14:textId="7B7F743B" w:rsidR="00953340" w:rsidRPr="00991A81" w:rsidRDefault="004950E2" w:rsidP="004950E2">
            <w:pPr>
              <w:pStyle w:val="Odlomakpopisa"/>
              <w:numPr>
                <w:ilvl w:val="0"/>
                <w:numId w:val="35"/>
              </w:numPr>
              <w:spacing w:before="60" w:after="60"/>
              <w:rPr>
                <w:rFonts w:ascii="Arial Narrow" w:eastAsiaTheme="minorHAnsi" w:hAnsi="Arial Narrow"/>
              </w:rPr>
            </w:pPr>
            <w:r w:rsidRPr="004950E2">
              <w:rPr>
                <w:rFonts w:ascii="Arial Narrow" w:eastAsiaTheme="minorHAnsi" w:hAnsi="Arial Narrow"/>
              </w:rPr>
              <w:t>Provesti funkcionalnu procjenu kod najuobičajenijih položaja tijela (uspravni, sjedeći)</w:t>
            </w:r>
            <w:r>
              <w:rPr>
                <w:rFonts w:ascii="Arial Narrow" w:eastAsiaTheme="minorHAnsi" w:hAnsi="Arial Narrow"/>
              </w:rPr>
              <w:t xml:space="preserve"> (IU5)</w:t>
            </w:r>
          </w:p>
        </w:tc>
      </w:tr>
      <w:tr w:rsidR="00A54DBD" w:rsidRPr="002F3507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2F3507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2F3507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2F3507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17AAB463" w14:textId="50E909A9" w:rsidR="00022788" w:rsidRPr="00022788" w:rsidRDefault="00022788" w:rsidP="0080217F">
            <w:pPr>
              <w:pStyle w:val="Odlomakpopisa"/>
              <w:numPr>
                <w:ilvl w:val="0"/>
                <w:numId w:val="36"/>
              </w:numPr>
              <w:rPr>
                <w:rFonts w:ascii="Arial Narrow" w:hAnsi="Arial Narrow" w:cs="Arial"/>
                <w:color w:val="000000" w:themeColor="text1"/>
              </w:rPr>
            </w:pPr>
            <w:r w:rsidRPr="00022788">
              <w:rPr>
                <w:rFonts w:ascii="Arial Narrow" w:hAnsi="Arial Narrow" w:cs="Arial"/>
                <w:color w:val="000000" w:themeColor="text1"/>
              </w:rPr>
              <w:t>Uvod u kliničku kineziologiju, osnovni anatomski položaji, ravnine i osi tijela</w:t>
            </w:r>
            <w:r w:rsidR="001D0621">
              <w:rPr>
                <w:rFonts w:ascii="Arial Narrow" w:hAnsi="Arial Narrow" w:cs="Arial"/>
                <w:color w:val="000000" w:themeColor="text1"/>
              </w:rPr>
              <w:t>; 2P</w:t>
            </w:r>
            <w:r w:rsidR="00A45B79">
              <w:rPr>
                <w:rFonts w:ascii="Arial Narrow" w:hAnsi="Arial Narrow" w:cs="Arial"/>
                <w:color w:val="000000" w:themeColor="text1"/>
              </w:rPr>
              <w:t xml:space="preserve"> (IU1)</w:t>
            </w:r>
          </w:p>
          <w:p w14:paraId="0AD70964" w14:textId="3A699A36" w:rsidR="00022788" w:rsidRPr="00022788" w:rsidRDefault="00022788" w:rsidP="0080217F">
            <w:pPr>
              <w:pStyle w:val="Odlomakpopisa"/>
              <w:numPr>
                <w:ilvl w:val="0"/>
                <w:numId w:val="36"/>
              </w:numPr>
              <w:rPr>
                <w:rFonts w:ascii="Arial Narrow" w:hAnsi="Arial Narrow" w:cs="Arial"/>
                <w:color w:val="000000" w:themeColor="text1"/>
              </w:rPr>
            </w:pPr>
            <w:r w:rsidRPr="00022788">
              <w:rPr>
                <w:rFonts w:ascii="Arial Narrow" w:hAnsi="Arial Narrow" w:cs="Arial"/>
                <w:color w:val="000000" w:themeColor="text1"/>
              </w:rPr>
              <w:t>Nazivi pokreta tijela, pokret po ravninama i oko osi, pravilo trojke</w:t>
            </w:r>
            <w:r w:rsidR="001D0621">
              <w:rPr>
                <w:rFonts w:ascii="Arial Narrow" w:hAnsi="Arial Narrow" w:cs="Arial"/>
                <w:color w:val="000000" w:themeColor="text1"/>
              </w:rPr>
              <w:t xml:space="preserve">; 2P </w:t>
            </w:r>
            <w:r w:rsidR="00A45B79">
              <w:rPr>
                <w:rFonts w:ascii="Arial Narrow" w:hAnsi="Arial Narrow" w:cs="Arial"/>
                <w:color w:val="000000" w:themeColor="text1"/>
              </w:rPr>
              <w:t xml:space="preserve"> (IU1)</w:t>
            </w:r>
          </w:p>
          <w:p w14:paraId="7690097B" w14:textId="004DEA5B" w:rsidR="00022788" w:rsidRPr="00022788" w:rsidRDefault="00022788" w:rsidP="0080217F">
            <w:pPr>
              <w:pStyle w:val="Odlomakpopisa"/>
              <w:numPr>
                <w:ilvl w:val="0"/>
                <w:numId w:val="36"/>
              </w:numPr>
              <w:rPr>
                <w:rFonts w:ascii="Arial Narrow" w:hAnsi="Arial Narrow" w:cs="Arial"/>
                <w:color w:val="000000" w:themeColor="text1"/>
              </w:rPr>
            </w:pPr>
            <w:r w:rsidRPr="00022788">
              <w:rPr>
                <w:rFonts w:ascii="Arial Narrow" w:hAnsi="Arial Narrow" w:cs="Arial"/>
                <w:color w:val="000000" w:themeColor="text1"/>
              </w:rPr>
              <w:t xml:space="preserve">Kinetički lanac, </w:t>
            </w:r>
            <w:proofErr w:type="spellStart"/>
            <w:r w:rsidRPr="00022788">
              <w:rPr>
                <w:rFonts w:ascii="Arial Narrow" w:hAnsi="Arial Narrow" w:cs="Arial"/>
                <w:color w:val="000000" w:themeColor="text1"/>
              </w:rPr>
              <w:t>angularni</w:t>
            </w:r>
            <w:proofErr w:type="spellEnd"/>
            <w:r w:rsidRPr="00022788">
              <w:rPr>
                <w:rFonts w:ascii="Arial Narrow" w:hAnsi="Arial Narrow" w:cs="Arial"/>
                <w:color w:val="000000" w:themeColor="text1"/>
              </w:rPr>
              <w:t xml:space="preserve"> i </w:t>
            </w:r>
            <w:proofErr w:type="spellStart"/>
            <w:r w:rsidRPr="00022788">
              <w:rPr>
                <w:rFonts w:ascii="Arial Narrow" w:hAnsi="Arial Narrow" w:cs="Arial"/>
                <w:color w:val="000000" w:themeColor="text1"/>
              </w:rPr>
              <w:t>translatorni</w:t>
            </w:r>
            <w:proofErr w:type="spellEnd"/>
            <w:r w:rsidRPr="00022788">
              <w:rPr>
                <w:rFonts w:ascii="Arial Narrow" w:hAnsi="Arial Narrow" w:cs="Arial"/>
                <w:color w:val="000000" w:themeColor="text1"/>
              </w:rPr>
              <w:t xml:space="preserve"> pokret, </w:t>
            </w:r>
            <w:proofErr w:type="spellStart"/>
            <w:r w:rsidRPr="00022788">
              <w:rPr>
                <w:rFonts w:ascii="Arial Narrow" w:hAnsi="Arial Narrow" w:cs="Arial"/>
                <w:color w:val="000000" w:themeColor="text1"/>
              </w:rPr>
              <w:t>artrokinematika</w:t>
            </w:r>
            <w:proofErr w:type="spellEnd"/>
            <w:r w:rsidR="001D0621">
              <w:rPr>
                <w:rFonts w:ascii="Arial Narrow" w:hAnsi="Arial Narrow" w:cs="Arial"/>
                <w:color w:val="000000" w:themeColor="text1"/>
              </w:rPr>
              <w:t xml:space="preserve">; 2P </w:t>
            </w:r>
            <w:r w:rsidR="0035760C">
              <w:rPr>
                <w:rFonts w:ascii="Arial Narrow" w:hAnsi="Arial Narrow" w:cs="Arial"/>
                <w:color w:val="000000" w:themeColor="text1"/>
              </w:rPr>
              <w:t xml:space="preserve"> (IU1</w:t>
            </w:r>
            <w:r w:rsidR="001E01A6">
              <w:rPr>
                <w:rFonts w:ascii="Arial Narrow" w:hAnsi="Arial Narrow" w:cs="Arial"/>
                <w:color w:val="000000" w:themeColor="text1"/>
              </w:rPr>
              <w:t>, IU3</w:t>
            </w:r>
            <w:r w:rsidR="0035760C">
              <w:rPr>
                <w:rFonts w:ascii="Arial Narrow" w:hAnsi="Arial Narrow" w:cs="Arial"/>
                <w:color w:val="000000" w:themeColor="text1"/>
              </w:rPr>
              <w:t>)</w:t>
            </w:r>
          </w:p>
          <w:p w14:paraId="0EC8B0D1" w14:textId="48244547" w:rsidR="00022788" w:rsidRPr="00022788" w:rsidRDefault="00022788" w:rsidP="0080217F">
            <w:pPr>
              <w:pStyle w:val="Odlomakpopisa"/>
              <w:numPr>
                <w:ilvl w:val="0"/>
                <w:numId w:val="36"/>
              </w:numPr>
              <w:rPr>
                <w:rFonts w:ascii="Arial Narrow" w:hAnsi="Arial Narrow" w:cs="Arial"/>
                <w:color w:val="000000" w:themeColor="text1"/>
              </w:rPr>
            </w:pPr>
            <w:proofErr w:type="spellStart"/>
            <w:r w:rsidRPr="00022788">
              <w:rPr>
                <w:rFonts w:ascii="Arial Narrow" w:hAnsi="Arial Narrow" w:cs="Arial"/>
                <w:color w:val="000000" w:themeColor="text1"/>
              </w:rPr>
              <w:t>Artrokinematika</w:t>
            </w:r>
            <w:proofErr w:type="spellEnd"/>
            <w:r w:rsidRPr="00022788">
              <w:rPr>
                <w:rFonts w:ascii="Arial Narrow" w:hAnsi="Arial Narrow" w:cs="Arial"/>
                <w:color w:val="000000" w:themeColor="text1"/>
              </w:rPr>
              <w:t>, akcesorne kretnje, konkavno-konveksni principi</w:t>
            </w:r>
            <w:r w:rsidR="001D0621">
              <w:rPr>
                <w:rFonts w:ascii="Arial Narrow" w:hAnsi="Arial Narrow" w:cs="Arial"/>
                <w:color w:val="000000" w:themeColor="text1"/>
              </w:rPr>
              <w:t xml:space="preserve">; 2P </w:t>
            </w:r>
            <w:r w:rsidR="0080217F">
              <w:rPr>
                <w:rFonts w:ascii="Arial Narrow" w:hAnsi="Arial Narrow" w:cs="Arial"/>
                <w:color w:val="000000" w:themeColor="text1"/>
              </w:rPr>
              <w:t xml:space="preserve"> (IU1)</w:t>
            </w:r>
          </w:p>
          <w:p w14:paraId="44340297" w14:textId="328292AE" w:rsidR="00022788" w:rsidRPr="00022788" w:rsidRDefault="00022788" w:rsidP="0080217F">
            <w:pPr>
              <w:pStyle w:val="Odlomakpopisa"/>
              <w:numPr>
                <w:ilvl w:val="0"/>
                <w:numId w:val="36"/>
              </w:numPr>
              <w:rPr>
                <w:rFonts w:ascii="Arial Narrow" w:hAnsi="Arial Narrow" w:cs="Arial"/>
                <w:color w:val="000000" w:themeColor="text1"/>
              </w:rPr>
            </w:pPr>
            <w:r w:rsidRPr="00022788">
              <w:rPr>
                <w:rFonts w:ascii="Arial Narrow" w:hAnsi="Arial Narrow" w:cs="Arial"/>
                <w:color w:val="000000" w:themeColor="text1"/>
              </w:rPr>
              <w:t>Pokret s obzirom na gravitaciju</w:t>
            </w:r>
            <w:r w:rsidR="001D0621">
              <w:rPr>
                <w:rFonts w:ascii="Arial Narrow" w:hAnsi="Arial Narrow" w:cs="Arial"/>
                <w:color w:val="000000" w:themeColor="text1"/>
              </w:rPr>
              <w:t xml:space="preserve">; 2P </w:t>
            </w:r>
            <w:r w:rsidR="0035760C">
              <w:rPr>
                <w:rFonts w:ascii="Arial Narrow" w:hAnsi="Arial Narrow" w:cs="Arial"/>
                <w:color w:val="000000" w:themeColor="text1"/>
              </w:rPr>
              <w:t xml:space="preserve"> (IU1, IU4)</w:t>
            </w:r>
          </w:p>
          <w:p w14:paraId="1A542B55" w14:textId="5641F5ED" w:rsidR="00022788" w:rsidRPr="00022788" w:rsidRDefault="00022788" w:rsidP="0080217F">
            <w:pPr>
              <w:pStyle w:val="Odlomakpopisa"/>
              <w:numPr>
                <w:ilvl w:val="0"/>
                <w:numId w:val="36"/>
              </w:numPr>
              <w:rPr>
                <w:rFonts w:ascii="Arial Narrow" w:hAnsi="Arial Narrow" w:cs="Arial"/>
                <w:color w:val="000000" w:themeColor="text1"/>
              </w:rPr>
            </w:pPr>
            <w:proofErr w:type="spellStart"/>
            <w:r w:rsidRPr="00022788">
              <w:rPr>
                <w:rFonts w:ascii="Arial Narrow" w:hAnsi="Arial Narrow" w:cs="Arial"/>
                <w:color w:val="000000" w:themeColor="text1"/>
              </w:rPr>
              <w:t>Miologija</w:t>
            </w:r>
            <w:proofErr w:type="spellEnd"/>
            <w:r w:rsidRPr="00022788">
              <w:rPr>
                <w:rFonts w:ascii="Arial Narrow" w:hAnsi="Arial Narrow" w:cs="Arial"/>
                <w:color w:val="000000" w:themeColor="text1"/>
              </w:rPr>
              <w:t>, PH i DH s obzirom na os pokreta</w:t>
            </w:r>
            <w:r w:rsidR="001D0621">
              <w:rPr>
                <w:rFonts w:ascii="Arial Narrow" w:hAnsi="Arial Narrow" w:cs="Arial"/>
                <w:color w:val="000000" w:themeColor="text1"/>
              </w:rPr>
              <w:t xml:space="preserve">; 2P </w:t>
            </w:r>
            <w:r w:rsidR="0080217F">
              <w:rPr>
                <w:rFonts w:ascii="Arial Narrow" w:hAnsi="Arial Narrow" w:cs="Arial"/>
                <w:color w:val="000000" w:themeColor="text1"/>
              </w:rPr>
              <w:t xml:space="preserve"> (IU1</w:t>
            </w:r>
            <w:r w:rsidR="0035760C">
              <w:rPr>
                <w:rFonts w:ascii="Arial Narrow" w:hAnsi="Arial Narrow" w:cs="Arial"/>
                <w:color w:val="000000" w:themeColor="text1"/>
              </w:rPr>
              <w:t>, IU4</w:t>
            </w:r>
            <w:r w:rsidR="0080217F">
              <w:rPr>
                <w:rFonts w:ascii="Arial Narrow" w:hAnsi="Arial Narrow" w:cs="Arial"/>
                <w:color w:val="000000" w:themeColor="text1"/>
              </w:rPr>
              <w:t>)</w:t>
            </w:r>
          </w:p>
          <w:p w14:paraId="2A0F1281" w14:textId="6DB433CB" w:rsidR="00022788" w:rsidRPr="00022788" w:rsidRDefault="00022788" w:rsidP="0080217F">
            <w:pPr>
              <w:pStyle w:val="Odlomakpopisa"/>
              <w:numPr>
                <w:ilvl w:val="0"/>
                <w:numId w:val="36"/>
              </w:numPr>
              <w:rPr>
                <w:rFonts w:ascii="Arial Narrow" w:hAnsi="Arial Narrow" w:cs="Arial"/>
                <w:color w:val="000000" w:themeColor="text1"/>
              </w:rPr>
            </w:pPr>
            <w:r w:rsidRPr="00022788">
              <w:rPr>
                <w:rFonts w:ascii="Arial Narrow" w:hAnsi="Arial Narrow" w:cs="Arial"/>
                <w:color w:val="000000" w:themeColor="text1"/>
              </w:rPr>
              <w:t xml:space="preserve">Mišićne kontrakcije. djelovanje </w:t>
            </w:r>
            <w:proofErr w:type="spellStart"/>
            <w:r w:rsidRPr="00022788">
              <w:rPr>
                <w:rFonts w:ascii="Arial Narrow" w:hAnsi="Arial Narrow" w:cs="Arial"/>
                <w:color w:val="000000" w:themeColor="text1"/>
              </w:rPr>
              <w:t>višezglobnih</w:t>
            </w:r>
            <w:proofErr w:type="spellEnd"/>
            <w:r w:rsidRPr="00022788">
              <w:rPr>
                <w:rFonts w:ascii="Arial Narrow" w:hAnsi="Arial Narrow" w:cs="Arial"/>
                <w:color w:val="000000" w:themeColor="text1"/>
              </w:rPr>
              <w:t xml:space="preserve"> mišića</w:t>
            </w:r>
            <w:r w:rsidR="004771DB">
              <w:rPr>
                <w:rFonts w:ascii="Arial Narrow" w:hAnsi="Arial Narrow" w:cs="Arial"/>
                <w:color w:val="000000" w:themeColor="text1"/>
              </w:rPr>
              <w:t xml:space="preserve">; 2P </w:t>
            </w:r>
            <w:r w:rsidR="00E166A4">
              <w:rPr>
                <w:rFonts w:ascii="Arial Narrow" w:hAnsi="Arial Narrow" w:cs="Arial"/>
                <w:color w:val="000000" w:themeColor="text1"/>
              </w:rPr>
              <w:t xml:space="preserve"> (IU1</w:t>
            </w:r>
            <w:r w:rsidR="0035760C">
              <w:rPr>
                <w:rFonts w:ascii="Arial Narrow" w:hAnsi="Arial Narrow" w:cs="Arial"/>
                <w:color w:val="000000" w:themeColor="text1"/>
              </w:rPr>
              <w:t>, IU4</w:t>
            </w:r>
            <w:r w:rsidR="00E166A4">
              <w:rPr>
                <w:rFonts w:ascii="Arial Narrow" w:hAnsi="Arial Narrow" w:cs="Arial"/>
                <w:color w:val="000000" w:themeColor="text1"/>
              </w:rPr>
              <w:t>)</w:t>
            </w:r>
          </w:p>
          <w:p w14:paraId="1F45A24D" w14:textId="2D1730B4" w:rsidR="00022788" w:rsidRPr="00022788" w:rsidRDefault="00022788" w:rsidP="0080217F">
            <w:pPr>
              <w:pStyle w:val="Odlomakpopisa"/>
              <w:numPr>
                <w:ilvl w:val="0"/>
                <w:numId w:val="36"/>
              </w:numPr>
              <w:rPr>
                <w:rFonts w:ascii="Arial Narrow" w:hAnsi="Arial Narrow" w:cs="Arial"/>
                <w:color w:val="000000" w:themeColor="text1"/>
              </w:rPr>
            </w:pPr>
            <w:r w:rsidRPr="00022788">
              <w:rPr>
                <w:rFonts w:ascii="Arial Narrow" w:hAnsi="Arial Narrow" w:cs="Arial"/>
                <w:color w:val="000000" w:themeColor="text1"/>
              </w:rPr>
              <w:t>Odnos duljine i snage mišića</w:t>
            </w:r>
            <w:r w:rsidR="004771DB">
              <w:rPr>
                <w:rFonts w:ascii="Arial Narrow" w:hAnsi="Arial Narrow" w:cs="Arial"/>
                <w:color w:val="000000" w:themeColor="text1"/>
              </w:rPr>
              <w:t xml:space="preserve">; 2P </w:t>
            </w:r>
            <w:r w:rsidR="00E166A4">
              <w:rPr>
                <w:rFonts w:ascii="Arial Narrow" w:hAnsi="Arial Narrow" w:cs="Arial"/>
                <w:color w:val="000000" w:themeColor="text1"/>
              </w:rPr>
              <w:t xml:space="preserve"> (IU1</w:t>
            </w:r>
            <w:r w:rsidR="0035760C">
              <w:rPr>
                <w:rFonts w:ascii="Arial Narrow" w:hAnsi="Arial Narrow" w:cs="Arial"/>
                <w:color w:val="000000" w:themeColor="text1"/>
              </w:rPr>
              <w:t>, IU4</w:t>
            </w:r>
            <w:r w:rsidR="00E166A4">
              <w:rPr>
                <w:rFonts w:ascii="Arial Narrow" w:hAnsi="Arial Narrow" w:cs="Arial"/>
                <w:color w:val="000000" w:themeColor="text1"/>
              </w:rPr>
              <w:t>)</w:t>
            </w:r>
          </w:p>
          <w:p w14:paraId="4D7029BB" w14:textId="5D3A9FF4" w:rsidR="00022788" w:rsidRPr="00022788" w:rsidRDefault="00022788" w:rsidP="0080217F">
            <w:pPr>
              <w:pStyle w:val="Odlomakpopisa"/>
              <w:numPr>
                <w:ilvl w:val="0"/>
                <w:numId w:val="36"/>
              </w:numPr>
              <w:rPr>
                <w:rFonts w:ascii="Arial Narrow" w:hAnsi="Arial Narrow" w:cs="Arial"/>
                <w:color w:val="000000" w:themeColor="text1"/>
              </w:rPr>
            </w:pPr>
            <w:r w:rsidRPr="00022788">
              <w:rPr>
                <w:rFonts w:ascii="Arial Narrow" w:hAnsi="Arial Narrow" w:cs="Arial"/>
                <w:color w:val="000000" w:themeColor="text1"/>
              </w:rPr>
              <w:t>Kineziološka analiza trupa i kralješnice</w:t>
            </w:r>
            <w:r w:rsidR="004771DB">
              <w:rPr>
                <w:rFonts w:ascii="Arial Narrow" w:hAnsi="Arial Narrow" w:cs="Arial"/>
                <w:color w:val="000000" w:themeColor="text1"/>
              </w:rPr>
              <w:t xml:space="preserve">; 2P </w:t>
            </w:r>
            <w:r w:rsidR="0080217F">
              <w:rPr>
                <w:rFonts w:ascii="Arial Narrow" w:hAnsi="Arial Narrow" w:cs="Arial"/>
                <w:color w:val="000000" w:themeColor="text1"/>
              </w:rPr>
              <w:t xml:space="preserve"> (IU2</w:t>
            </w:r>
            <w:r w:rsidR="005214B1">
              <w:rPr>
                <w:rFonts w:ascii="Arial Narrow" w:hAnsi="Arial Narrow" w:cs="Arial"/>
                <w:color w:val="000000" w:themeColor="text1"/>
              </w:rPr>
              <w:t>, IU3</w:t>
            </w:r>
            <w:r w:rsidR="0080217F">
              <w:rPr>
                <w:rFonts w:ascii="Arial Narrow" w:hAnsi="Arial Narrow" w:cs="Arial"/>
                <w:color w:val="000000" w:themeColor="text1"/>
              </w:rPr>
              <w:t>)</w:t>
            </w:r>
          </w:p>
          <w:p w14:paraId="62FDC8E4" w14:textId="4139B0A6" w:rsidR="00022788" w:rsidRPr="00022788" w:rsidRDefault="00022788" w:rsidP="0080217F">
            <w:pPr>
              <w:pStyle w:val="Odlomakpopisa"/>
              <w:numPr>
                <w:ilvl w:val="0"/>
                <w:numId w:val="36"/>
              </w:numPr>
              <w:rPr>
                <w:rFonts w:ascii="Arial Narrow" w:hAnsi="Arial Narrow" w:cs="Arial"/>
                <w:color w:val="000000" w:themeColor="text1"/>
              </w:rPr>
            </w:pPr>
            <w:r w:rsidRPr="00022788">
              <w:rPr>
                <w:rFonts w:ascii="Arial Narrow" w:hAnsi="Arial Narrow" w:cs="Arial"/>
                <w:color w:val="000000" w:themeColor="text1"/>
              </w:rPr>
              <w:t>Kineziološka analiza ramenog obruča</w:t>
            </w:r>
            <w:r w:rsidR="004771DB">
              <w:rPr>
                <w:rFonts w:ascii="Arial Narrow" w:hAnsi="Arial Narrow" w:cs="Arial"/>
                <w:color w:val="000000" w:themeColor="text1"/>
              </w:rPr>
              <w:t xml:space="preserve">; 2P </w:t>
            </w:r>
            <w:r w:rsidR="0080217F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5214B1">
              <w:rPr>
                <w:rFonts w:ascii="Arial Narrow" w:hAnsi="Arial Narrow" w:cs="Arial"/>
                <w:color w:val="000000" w:themeColor="text1"/>
              </w:rPr>
              <w:t>(IU2, IU3)</w:t>
            </w:r>
          </w:p>
          <w:p w14:paraId="3D10CA7D" w14:textId="23B34C72" w:rsidR="00022788" w:rsidRPr="00022788" w:rsidRDefault="00022788" w:rsidP="0080217F">
            <w:pPr>
              <w:pStyle w:val="Odlomakpopisa"/>
              <w:numPr>
                <w:ilvl w:val="0"/>
                <w:numId w:val="36"/>
              </w:numPr>
              <w:rPr>
                <w:rFonts w:ascii="Arial Narrow" w:hAnsi="Arial Narrow" w:cs="Arial"/>
                <w:color w:val="000000" w:themeColor="text1"/>
              </w:rPr>
            </w:pPr>
            <w:r w:rsidRPr="00022788">
              <w:rPr>
                <w:rFonts w:ascii="Arial Narrow" w:hAnsi="Arial Narrow" w:cs="Arial"/>
                <w:color w:val="000000" w:themeColor="text1"/>
              </w:rPr>
              <w:t>Kineziološka analiza lakta</w:t>
            </w:r>
            <w:r w:rsidR="001D0621">
              <w:rPr>
                <w:rFonts w:ascii="Arial Narrow" w:hAnsi="Arial Narrow" w:cs="Arial"/>
                <w:color w:val="000000" w:themeColor="text1"/>
              </w:rPr>
              <w:t xml:space="preserve">; 2P </w:t>
            </w:r>
            <w:r w:rsidR="0080217F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5214B1">
              <w:rPr>
                <w:rFonts w:ascii="Arial Narrow" w:hAnsi="Arial Narrow" w:cs="Arial"/>
                <w:color w:val="000000" w:themeColor="text1"/>
              </w:rPr>
              <w:t>(IU2, IU3)</w:t>
            </w:r>
          </w:p>
          <w:p w14:paraId="4834FA52" w14:textId="215BAFB9" w:rsidR="00022788" w:rsidRPr="00022788" w:rsidRDefault="00022788" w:rsidP="0080217F">
            <w:pPr>
              <w:pStyle w:val="Odlomakpopisa"/>
              <w:numPr>
                <w:ilvl w:val="0"/>
                <w:numId w:val="36"/>
              </w:numPr>
              <w:rPr>
                <w:rFonts w:ascii="Arial Narrow" w:hAnsi="Arial Narrow" w:cs="Arial"/>
                <w:color w:val="000000" w:themeColor="text1"/>
              </w:rPr>
            </w:pPr>
            <w:r w:rsidRPr="00022788">
              <w:rPr>
                <w:rFonts w:ascii="Arial Narrow" w:hAnsi="Arial Narrow" w:cs="Arial"/>
                <w:color w:val="000000" w:themeColor="text1"/>
              </w:rPr>
              <w:t>Kineziološka analiza ručnog zgloba i šake</w:t>
            </w:r>
            <w:r w:rsidR="004771DB">
              <w:rPr>
                <w:rFonts w:ascii="Arial Narrow" w:hAnsi="Arial Narrow" w:cs="Arial"/>
                <w:color w:val="000000" w:themeColor="text1"/>
              </w:rPr>
              <w:t xml:space="preserve">; 2P </w:t>
            </w:r>
            <w:r w:rsidR="0080217F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5214B1">
              <w:rPr>
                <w:rFonts w:ascii="Arial Narrow" w:hAnsi="Arial Narrow" w:cs="Arial"/>
                <w:color w:val="000000" w:themeColor="text1"/>
              </w:rPr>
              <w:t>(IU2, IU3)</w:t>
            </w:r>
          </w:p>
          <w:p w14:paraId="3373FE9F" w14:textId="18B783D1" w:rsidR="00022788" w:rsidRPr="00022788" w:rsidRDefault="00022788" w:rsidP="0080217F">
            <w:pPr>
              <w:pStyle w:val="Odlomakpopisa"/>
              <w:numPr>
                <w:ilvl w:val="0"/>
                <w:numId w:val="36"/>
              </w:numPr>
              <w:rPr>
                <w:rFonts w:ascii="Arial Narrow" w:hAnsi="Arial Narrow" w:cs="Arial"/>
                <w:color w:val="000000" w:themeColor="text1"/>
              </w:rPr>
            </w:pPr>
            <w:r w:rsidRPr="00022788">
              <w:rPr>
                <w:rFonts w:ascii="Arial Narrow" w:hAnsi="Arial Narrow" w:cs="Arial"/>
                <w:color w:val="000000" w:themeColor="text1"/>
              </w:rPr>
              <w:t>Kineziološka analiza zdjeličnog obruča i kuka</w:t>
            </w:r>
            <w:r w:rsidR="001D0621">
              <w:rPr>
                <w:rFonts w:ascii="Arial Narrow" w:hAnsi="Arial Narrow" w:cs="Arial"/>
                <w:color w:val="000000" w:themeColor="text1"/>
              </w:rPr>
              <w:t xml:space="preserve">; 2P </w:t>
            </w:r>
            <w:r w:rsidR="0080217F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5214B1">
              <w:rPr>
                <w:rFonts w:ascii="Arial Narrow" w:hAnsi="Arial Narrow" w:cs="Arial"/>
                <w:color w:val="000000" w:themeColor="text1"/>
              </w:rPr>
              <w:t>(IU2, IU3)</w:t>
            </w:r>
          </w:p>
          <w:p w14:paraId="03FBE3A5" w14:textId="6096EAB8" w:rsidR="00022788" w:rsidRPr="00022788" w:rsidRDefault="00022788" w:rsidP="0080217F">
            <w:pPr>
              <w:pStyle w:val="Odlomakpopisa"/>
              <w:numPr>
                <w:ilvl w:val="0"/>
                <w:numId w:val="36"/>
              </w:numPr>
              <w:rPr>
                <w:rFonts w:ascii="Arial Narrow" w:hAnsi="Arial Narrow" w:cs="Arial"/>
                <w:color w:val="000000" w:themeColor="text1"/>
              </w:rPr>
            </w:pPr>
            <w:r w:rsidRPr="00022788">
              <w:rPr>
                <w:rFonts w:ascii="Arial Narrow" w:hAnsi="Arial Narrow" w:cs="Arial"/>
                <w:color w:val="000000" w:themeColor="text1"/>
              </w:rPr>
              <w:t>Kineziološka analiza koljena i gležnja</w:t>
            </w:r>
            <w:r w:rsidR="001D0621">
              <w:rPr>
                <w:rFonts w:ascii="Arial Narrow" w:hAnsi="Arial Narrow" w:cs="Arial"/>
                <w:color w:val="000000" w:themeColor="text1"/>
              </w:rPr>
              <w:t xml:space="preserve">; 2P </w:t>
            </w:r>
            <w:r w:rsidR="0080217F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5214B1">
              <w:rPr>
                <w:rFonts w:ascii="Arial Narrow" w:hAnsi="Arial Narrow" w:cs="Arial"/>
                <w:color w:val="000000" w:themeColor="text1"/>
              </w:rPr>
              <w:t>(IU2, IU3)</w:t>
            </w:r>
          </w:p>
          <w:p w14:paraId="219F5000" w14:textId="77777777" w:rsidR="00576ED1" w:rsidRPr="005D0B43" w:rsidRDefault="00022788" w:rsidP="0080217F">
            <w:pPr>
              <w:numPr>
                <w:ilvl w:val="0"/>
                <w:numId w:val="36"/>
              </w:numPr>
              <w:rPr>
                <w:rFonts w:ascii="Arial Narrow" w:hAnsi="Arial Narrow" w:cs="Arial"/>
              </w:rPr>
            </w:pPr>
            <w:r w:rsidRPr="00022788">
              <w:rPr>
                <w:rFonts w:ascii="Arial Narrow" w:hAnsi="Arial Narrow" w:cs="Arial"/>
                <w:color w:val="000000" w:themeColor="text1"/>
              </w:rPr>
              <w:t>Kineziološka analiza hoda</w:t>
            </w:r>
            <w:r w:rsidR="001D0621">
              <w:rPr>
                <w:rFonts w:ascii="Arial Narrow" w:hAnsi="Arial Narrow" w:cs="Arial"/>
                <w:color w:val="000000" w:themeColor="text1"/>
              </w:rPr>
              <w:t xml:space="preserve">; 2P </w:t>
            </w:r>
            <w:r w:rsidR="0080217F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5214B1">
              <w:rPr>
                <w:rFonts w:ascii="Arial Narrow" w:hAnsi="Arial Narrow" w:cs="Arial"/>
                <w:color w:val="000000" w:themeColor="text1"/>
              </w:rPr>
              <w:t>(IU3</w:t>
            </w:r>
            <w:r w:rsidR="00F10192">
              <w:rPr>
                <w:rFonts w:ascii="Arial Narrow" w:hAnsi="Arial Narrow" w:cs="Arial"/>
                <w:color w:val="000000" w:themeColor="text1"/>
              </w:rPr>
              <w:t>, IU4</w:t>
            </w:r>
            <w:r w:rsidR="005214B1">
              <w:rPr>
                <w:rFonts w:ascii="Arial Narrow" w:hAnsi="Arial Narrow" w:cs="Arial"/>
                <w:color w:val="000000" w:themeColor="text1"/>
              </w:rPr>
              <w:t>)</w:t>
            </w:r>
          </w:p>
          <w:p w14:paraId="0B3988EC" w14:textId="00B3784D" w:rsidR="005D0B43" w:rsidRPr="002F3507" w:rsidRDefault="005D0B43" w:rsidP="005D0B43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Nastava vježbi u praktikumu (20 PK V)  te prati sadržaje teorijske nastave.</w:t>
            </w:r>
          </w:p>
        </w:tc>
      </w:tr>
      <w:tr w:rsidR="005C5B03" w:rsidRPr="002F3507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2F3507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 w:rsidRPr="002F3507">
              <w:rPr>
                <w:rFonts w:ascii="Arial Narrow" w:hAnsi="Arial Narrow" w:cs="Arial"/>
              </w:rPr>
              <w:t xml:space="preserve">Obaveze studenta </w:t>
            </w:r>
          </w:p>
        </w:tc>
      </w:tr>
      <w:tr w:rsidR="001A766D" w:rsidRPr="002F3507" w14:paraId="37917EF5" w14:textId="77777777" w:rsidTr="00A00383">
        <w:trPr>
          <w:trHeight w:val="432"/>
        </w:trPr>
        <w:tc>
          <w:tcPr>
            <w:tcW w:w="5000" w:type="pct"/>
          </w:tcPr>
          <w:p w14:paraId="3FFBBD14" w14:textId="1F3ACC36" w:rsidR="001A766D" w:rsidRPr="002F3507" w:rsidRDefault="00F47A81" w:rsidP="00D70BF2">
            <w:pPr>
              <w:rPr>
                <w:rFonts w:ascii="Arial Narrow" w:hAnsi="Arial Narrow" w:cs="Arial"/>
              </w:rPr>
            </w:pPr>
            <w:r w:rsidRPr="00953DCA">
              <w:rPr>
                <w:rFonts w:ascii="Arial Narrow" w:hAnsi="Arial Narrow" w:cs="Arial"/>
              </w:rPr>
              <w:lastRenderedPageBreak/>
              <w:t xml:space="preserve">Student treba prisustvovati na najmanje 80% sati predavanja, 80% </w:t>
            </w:r>
            <w:r>
              <w:rPr>
                <w:rFonts w:ascii="Arial Narrow" w:hAnsi="Arial Narrow" w:cs="Arial"/>
              </w:rPr>
              <w:t>vježbovne nastave sukladno Pravilniku o studiranju</w:t>
            </w:r>
            <w:r w:rsidRPr="00953DCA">
              <w:rPr>
                <w:rFonts w:ascii="Arial Narrow" w:hAnsi="Arial Narrow" w:cs="Arial"/>
              </w:rPr>
              <w:t>.</w:t>
            </w:r>
            <w:r w:rsidR="00D70BF2" w:rsidRPr="00953DCA">
              <w:rPr>
                <w:rFonts w:ascii="Arial Narrow" w:hAnsi="Arial Narrow" w:cs="Arial"/>
              </w:rPr>
              <w:t xml:space="preserve"> Evidencija prisutnosti provodi se prozivanjem/ pomoću potpisnih listi. Studenti su obvezni aktivno sudjelovati tijekom nastave. </w:t>
            </w:r>
            <w:r w:rsidR="003E30F1" w:rsidRPr="00932F19">
              <w:rPr>
                <w:rFonts w:ascii="Arial Narrow" w:hAnsi="Arial Narrow" w:cs="Arial"/>
              </w:rPr>
              <w:t>Student je dužan</w:t>
            </w:r>
            <w:r w:rsidR="003E30F1">
              <w:rPr>
                <w:rFonts w:ascii="Arial Narrow" w:hAnsi="Arial Narrow" w:cs="Arial"/>
              </w:rPr>
              <w:t xml:space="preserve"> </w:t>
            </w:r>
            <w:r w:rsidR="003E30F1" w:rsidRPr="00932F19">
              <w:rPr>
                <w:rFonts w:ascii="Arial Narrow" w:hAnsi="Arial Narrow" w:cs="Arial"/>
              </w:rPr>
              <w:t>osigurati informatičk</w:t>
            </w:r>
            <w:r w:rsidR="003E30F1">
              <w:rPr>
                <w:rFonts w:ascii="Arial Narrow" w:hAnsi="Arial Narrow" w:cs="Arial"/>
              </w:rPr>
              <w:t>u</w:t>
            </w:r>
            <w:r w:rsidR="003E30F1" w:rsidRPr="00932F19">
              <w:rPr>
                <w:rFonts w:ascii="Arial Narrow" w:hAnsi="Arial Narrow" w:cs="Arial"/>
              </w:rPr>
              <w:t xml:space="preserve"> opremu za aktivno sudjelovanje na nastavi (računalo)</w:t>
            </w:r>
            <w:r w:rsidR="003E30F1">
              <w:rPr>
                <w:rFonts w:ascii="Arial Narrow" w:hAnsi="Arial Narrow" w:cs="Arial"/>
              </w:rPr>
              <w:t xml:space="preserve">. </w:t>
            </w:r>
            <w:r w:rsidR="003E30F1" w:rsidRPr="00932F19">
              <w:rPr>
                <w:rFonts w:ascii="Arial Narrow" w:hAnsi="Arial Narrow" w:cs="Arial"/>
              </w:rPr>
              <w:t xml:space="preserve">Student je dužan proučiti sve online asinkrone materijale na </w:t>
            </w:r>
            <w:proofErr w:type="spellStart"/>
            <w:r w:rsidR="003E30F1" w:rsidRPr="00932F19">
              <w:rPr>
                <w:rFonts w:ascii="Arial Narrow" w:hAnsi="Arial Narrow" w:cs="Arial"/>
              </w:rPr>
              <w:t>Moodle</w:t>
            </w:r>
            <w:proofErr w:type="spellEnd"/>
            <w:r w:rsidR="003E30F1" w:rsidRPr="00932F19">
              <w:rPr>
                <w:rFonts w:ascii="Arial Narrow" w:hAnsi="Arial Narrow" w:cs="Arial"/>
              </w:rPr>
              <w:t xml:space="preserve"> poslužitelju (materijale za čitanje i</w:t>
            </w:r>
            <w:r w:rsidR="003E30F1">
              <w:rPr>
                <w:rFonts w:ascii="Arial Narrow" w:hAnsi="Arial Narrow" w:cs="Arial"/>
              </w:rPr>
              <w:t xml:space="preserve"> </w:t>
            </w:r>
            <w:r w:rsidR="003E30F1" w:rsidRPr="00932F19">
              <w:rPr>
                <w:rFonts w:ascii="Arial Narrow" w:hAnsi="Arial Narrow" w:cs="Arial"/>
              </w:rPr>
              <w:t>multimedija).</w:t>
            </w:r>
            <w:r w:rsidR="003E30F1">
              <w:rPr>
                <w:rFonts w:ascii="Arial Narrow" w:hAnsi="Arial Narrow" w:cs="Arial"/>
              </w:rPr>
              <w:t xml:space="preserve">Studenti su dužni predati 5 samostalnih zadatka preko </w:t>
            </w:r>
            <w:proofErr w:type="spellStart"/>
            <w:r w:rsidR="003E30F1">
              <w:rPr>
                <w:rFonts w:ascii="Arial Narrow" w:hAnsi="Arial Narrow" w:cs="Arial"/>
              </w:rPr>
              <w:t>Moodle</w:t>
            </w:r>
            <w:proofErr w:type="spellEnd"/>
            <w:r w:rsidR="003E30F1">
              <w:rPr>
                <w:rFonts w:ascii="Arial Narrow" w:hAnsi="Arial Narrow" w:cs="Arial"/>
              </w:rPr>
              <w:t xml:space="preserve"> poslužitelja.</w:t>
            </w:r>
          </w:p>
        </w:tc>
      </w:tr>
      <w:tr w:rsidR="00C371ED" w:rsidRPr="002F3507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2F3507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2F3507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2F3507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2933084E" w14:textId="2A231DEC" w:rsidR="001727D7" w:rsidRDefault="00932F19" w:rsidP="00CE62D6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 w:rsidRPr="00932F19">
              <w:rPr>
                <w:rFonts w:ascii="Arial Narrow" w:hAnsi="Arial Narrow"/>
                <w:color w:val="000000"/>
              </w:rPr>
              <w:t xml:space="preserve">Student mora </w:t>
            </w:r>
            <w:r w:rsidR="00F73D5F">
              <w:rPr>
                <w:rFonts w:ascii="Arial Narrow" w:hAnsi="Arial Narrow"/>
                <w:color w:val="000000"/>
              </w:rPr>
              <w:t>položiti</w:t>
            </w:r>
            <w:r w:rsidRPr="00932F19">
              <w:rPr>
                <w:rFonts w:ascii="Arial Narrow" w:hAnsi="Arial Narrow"/>
                <w:color w:val="000000"/>
              </w:rPr>
              <w:t xml:space="preserve"> </w:t>
            </w:r>
            <w:r w:rsidR="00937AA9">
              <w:rPr>
                <w:rFonts w:ascii="Arial Narrow" w:hAnsi="Arial Narrow"/>
                <w:color w:val="000000"/>
              </w:rPr>
              <w:t>pet</w:t>
            </w:r>
            <w:r w:rsidRPr="00932F19">
              <w:rPr>
                <w:rFonts w:ascii="Arial Narrow" w:hAnsi="Arial Narrow"/>
                <w:color w:val="000000"/>
              </w:rPr>
              <w:t xml:space="preserve"> (</w:t>
            </w:r>
            <w:r w:rsidR="00937AA9">
              <w:rPr>
                <w:rFonts w:ascii="Arial Narrow" w:hAnsi="Arial Narrow"/>
                <w:color w:val="000000"/>
              </w:rPr>
              <w:t>5</w:t>
            </w:r>
            <w:r w:rsidRPr="00932F19">
              <w:rPr>
                <w:rFonts w:ascii="Arial Narrow" w:hAnsi="Arial Narrow"/>
                <w:color w:val="000000"/>
              </w:rPr>
              <w:t xml:space="preserve">) </w:t>
            </w:r>
            <w:r w:rsidR="00F73D5F">
              <w:rPr>
                <w:rFonts w:ascii="Arial Narrow" w:hAnsi="Arial Narrow"/>
                <w:color w:val="000000"/>
              </w:rPr>
              <w:t>tematskih kolokvija</w:t>
            </w:r>
            <w:r w:rsidRPr="00932F19">
              <w:rPr>
                <w:rFonts w:ascii="Arial Narrow" w:hAnsi="Arial Narrow"/>
                <w:color w:val="000000"/>
              </w:rPr>
              <w:t>. Ispit se održava na kraju odslušanog kolegija i nakon rješavanja svih nastavnih obaveza na pisani i usmeni</w:t>
            </w:r>
            <w:r w:rsidR="00CE62D6">
              <w:rPr>
                <w:rFonts w:ascii="Arial Narrow" w:hAnsi="Arial Narrow"/>
                <w:color w:val="000000"/>
              </w:rPr>
              <w:t xml:space="preserve"> </w:t>
            </w:r>
            <w:r w:rsidRPr="00932F19">
              <w:rPr>
                <w:rFonts w:ascii="Arial Narrow" w:hAnsi="Arial Narrow"/>
                <w:color w:val="000000"/>
              </w:rPr>
              <w:t>način sukladno Pravilniku o ocjenjivanju studenata</w:t>
            </w:r>
            <w:r w:rsidR="00CE62D6">
              <w:rPr>
                <w:rFonts w:ascii="Arial Narrow" w:hAnsi="Arial Narrow"/>
                <w:color w:val="000000"/>
              </w:rPr>
              <w:t>.</w:t>
            </w:r>
          </w:p>
          <w:p w14:paraId="4BADF419" w14:textId="77777777" w:rsidR="00886DED" w:rsidRDefault="00886DED" w:rsidP="00CE62D6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  <w:p w14:paraId="1A1E135E" w14:textId="75AA9D4F" w:rsidR="00CE62D6" w:rsidRDefault="00CE62D6" w:rsidP="00CE62D6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Testiranje usvojenosti ishoda učenja:</w:t>
            </w:r>
          </w:p>
          <w:p w14:paraId="69F12087" w14:textId="203FBDCE" w:rsidR="00CE62D6" w:rsidRDefault="00CE62D6" w:rsidP="00CE62D6">
            <w:pPr>
              <w:pStyle w:val="Odlomakpopisa"/>
              <w:numPr>
                <w:ilvl w:val="0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 w:rsidRPr="00CE62D6">
              <w:rPr>
                <w:rFonts w:ascii="Arial Narrow" w:hAnsi="Arial Narrow"/>
                <w:color w:val="000000"/>
              </w:rPr>
              <w:t xml:space="preserve">Nakon svakog </w:t>
            </w:r>
            <w:r w:rsidR="00F73D5F">
              <w:rPr>
                <w:rFonts w:ascii="Arial Narrow" w:hAnsi="Arial Narrow"/>
                <w:color w:val="000000"/>
              </w:rPr>
              <w:t>bloka od 3</w:t>
            </w:r>
            <w:r w:rsidR="002C2585">
              <w:rPr>
                <w:rFonts w:ascii="Arial Narrow" w:hAnsi="Arial Narrow"/>
                <w:color w:val="000000"/>
              </w:rPr>
              <w:t xml:space="preserve"> </w:t>
            </w:r>
            <w:r w:rsidRPr="00CE62D6">
              <w:rPr>
                <w:rFonts w:ascii="Arial Narrow" w:hAnsi="Arial Narrow"/>
                <w:color w:val="000000"/>
              </w:rPr>
              <w:t xml:space="preserve">predavanja student je dužan položiti tematski kolokvij </w:t>
            </w:r>
          </w:p>
          <w:p w14:paraId="5B511EE5" w14:textId="086316DE" w:rsidR="00CE62D6" w:rsidRDefault="002C2585" w:rsidP="00CE62D6">
            <w:pPr>
              <w:pStyle w:val="Odlomakpopisa"/>
              <w:numPr>
                <w:ilvl w:val="1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</w:t>
            </w:r>
            <w:r w:rsidR="00CE62D6">
              <w:rPr>
                <w:rFonts w:ascii="Arial Narrow" w:hAnsi="Arial Narrow"/>
                <w:color w:val="000000"/>
              </w:rPr>
              <w:t xml:space="preserve"> bod po uspješnom kolokviju (</w:t>
            </w:r>
            <w:r>
              <w:rPr>
                <w:rFonts w:ascii="Arial Narrow" w:hAnsi="Arial Narrow"/>
                <w:color w:val="000000"/>
              </w:rPr>
              <w:t>5</w:t>
            </w:r>
            <w:r w:rsidR="00CE62D6">
              <w:rPr>
                <w:rFonts w:ascii="Arial Narrow" w:hAnsi="Arial Narrow"/>
                <w:color w:val="000000"/>
              </w:rPr>
              <w:t xml:space="preserve"> bodova maksimalno)</w:t>
            </w:r>
          </w:p>
          <w:p w14:paraId="0D8E1FB1" w14:textId="77777777" w:rsidR="00CE62D6" w:rsidRDefault="00CE62D6" w:rsidP="00CE62D6">
            <w:pPr>
              <w:pStyle w:val="Odlomakpopisa"/>
              <w:numPr>
                <w:ilvl w:val="1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 bodova maksimalno</w:t>
            </w:r>
          </w:p>
          <w:p w14:paraId="45CC4469" w14:textId="01F57D3C" w:rsidR="00CE62D6" w:rsidRDefault="00CE62D6" w:rsidP="00CE62D6">
            <w:pPr>
              <w:pStyle w:val="Odlomakpopisa"/>
              <w:numPr>
                <w:ilvl w:val="1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IU1</w:t>
            </w:r>
            <w:r w:rsidR="00947236">
              <w:rPr>
                <w:rFonts w:ascii="Arial Narrow" w:hAnsi="Arial Narrow"/>
                <w:color w:val="000000"/>
              </w:rPr>
              <w:t xml:space="preserve">, </w:t>
            </w:r>
            <w:r>
              <w:rPr>
                <w:rFonts w:ascii="Arial Narrow" w:hAnsi="Arial Narrow"/>
                <w:color w:val="000000"/>
              </w:rPr>
              <w:t>IU2</w:t>
            </w:r>
            <w:r w:rsidR="00947236">
              <w:rPr>
                <w:rFonts w:ascii="Arial Narrow" w:hAnsi="Arial Narrow"/>
                <w:color w:val="000000"/>
              </w:rPr>
              <w:t>, IU4</w:t>
            </w:r>
          </w:p>
          <w:p w14:paraId="3E4B332C" w14:textId="07C90173" w:rsidR="00CE62D6" w:rsidRDefault="00CE62D6" w:rsidP="00CE62D6">
            <w:pPr>
              <w:pStyle w:val="Odlomakpopisa"/>
              <w:numPr>
                <w:ilvl w:val="0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Pismeni ispit</w:t>
            </w:r>
          </w:p>
          <w:p w14:paraId="0CA34363" w14:textId="276CC457" w:rsidR="00CE62D6" w:rsidRDefault="00CE62D6" w:rsidP="00CE62D6">
            <w:pPr>
              <w:pStyle w:val="Odlomakpopisa"/>
              <w:numPr>
                <w:ilvl w:val="1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Višestruki odgovori</w:t>
            </w:r>
          </w:p>
          <w:p w14:paraId="7F27E6EE" w14:textId="266A368D" w:rsidR="00CE62D6" w:rsidRPr="000D0D72" w:rsidRDefault="00CE62D6" w:rsidP="00CE62D6">
            <w:pPr>
              <w:pStyle w:val="Odlomakpopisa"/>
              <w:numPr>
                <w:ilvl w:val="1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 w:rsidRPr="000D0D72">
              <w:rPr>
                <w:rFonts w:ascii="Arial Narrow" w:hAnsi="Arial Narrow"/>
                <w:color w:val="000000"/>
              </w:rPr>
              <w:t>Pitanja s kratkim odgovorim</w:t>
            </w:r>
            <w:r w:rsidR="000D0D72" w:rsidRPr="000D0D72">
              <w:rPr>
                <w:rFonts w:ascii="Arial Narrow" w:hAnsi="Arial Narrow"/>
                <w:color w:val="000000"/>
              </w:rPr>
              <w:t>a</w:t>
            </w:r>
            <w:r w:rsidRPr="000D0D72">
              <w:rPr>
                <w:rFonts w:ascii="Arial Narrow" w:hAnsi="Arial Narrow"/>
                <w:color w:val="000000"/>
              </w:rPr>
              <w:t xml:space="preserve"> </w:t>
            </w:r>
          </w:p>
          <w:p w14:paraId="47C7484B" w14:textId="65CEBFA5" w:rsidR="00CE62D6" w:rsidRDefault="00D030EC" w:rsidP="00CE62D6">
            <w:pPr>
              <w:pStyle w:val="Odlomakpopisa"/>
              <w:numPr>
                <w:ilvl w:val="1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50</w:t>
            </w:r>
            <w:r w:rsidR="000D0D72">
              <w:rPr>
                <w:rFonts w:ascii="Arial Narrow" w:hAnsi="Arial Narrow"/>
                <w:color w:val="000000"/>
              </w:rPr>
              <w:t xml:space="preserve"> bodova maksimalno</w:t>
            </w:r>
          </w:p>
          <w:p w14:paraId="0DA3B124" w14:textId="7B25E6F3" w:rsidR="000D0D72" w:rsidRDefault="000D0D72" w:rsidP="000D0D72">
            <w:pPr>
              <w:pStyle w:val="Odlomakpopisa"/>
              <w:numPr>
                <w:ilvl w:val="1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IU</w:t>
            </w:r>
            <w:r w:rsidR="00D030EC">
              <w:rPr>
                <w:rFonts w:ascii="Arial Narrow" w:hAnsi="Arial Narrow"/>
                <w:color w:val="000000"/>
              </w:rPr>
              <w:t>1, IU3, IU</w:t>
            </w:r>
            <w:r w:rsidR="006D1169">
              <w:rPr>
                <w:rFonts w:ascii="Arial Narrow" w:hAnsi="Arial Narrow"/>
                <w:color w:val="000000"/>
              </w:rPr>
              <w:t>5</w:t>
            </w:r>
          </w:p>
          <w:p w14:paraId="3B8F3357" w14:textId="71541031" w:rsidR="000D0D72" w:rsidRDefault="000D0D72" w:rsidP="000D0D72">
            <w:pPr>
              <w:pStyle w:val="Odlomakpopisa"/>
              <w:numPr>
                <w:ilvl w:val="0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Ukupna ocjena</w:t>
            </w:r>
          </w:p>
          <w:p w14:paraId="5F655BAC" w14:textId="7CD2F30F" w:rsidR="000D0D72" w:rsidRDefault="000D0D72" w:rsidP="000D0D72">
            <w:pPr>
              <w:pStyle w:val="Odlomakpopisa"/>
              <w:numPr>
                <w:ilvl w:val="1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Za prolaznu ocjenu potrebno je skupiti </w:t>
            </w:r>
            <w:r w:rsidR="001F2A01">
              <w:rPr>
                <w:rFonts w:ascii="Arial Narrow" w:hAnsi="Arial Narrow"/>
                <w:color w:val="000000"/>
              </w:rPr>
              <w:t>64,5%</w:t>
            </w:r>
            <w:r>
              <w:rPr>
                <w:rFonts w:ascii="Arial Narrow" w:hAnsi="Arial Narrow"/>
                <w:color w:val="000000"/>
              </w:rPr>
              <w:t xml:space="preserve"> bodova</w:t>
            </w:r>
          </w:p>
          <w:p w14:paraId="6B34BA77" w14:textId="04BF4D6A" w:rsidR="000D0D72" w:rsidRDefault="000D0D72" w:rsidP="000D0D72">
            <w:pPr>
              <w:pStyle w:val="Odlomakpopisa"/>
              <w:numPr>
                <w:ilvl w:val="1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Skala bodovanja definirana je Pravilnikom o studiranju</w:t>
            </w:r>
          </w:p>
          <w:p w14:paraId="59F0E2A2" w14:textId="4AA278D0" w:rsidR="00C43327" w:rsidRPr="000D0D72" w:rsidRDefault="000D0D72" w:rsidP="000D0D72">
            <w:pPr>
              <w:pStyle w:val="Odlomakpopisa"/>
              <w:numPr>
                <w:ilvl w:val="0"/>
                <w:numId w:val="3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Napomena: Student može odgovarati usmeno za višu ocjenu.</w:t>
            </w:r>
          </w:p>
        </w:tc>
      </w:tr>
      <w:tr w:rsidR="00C371ED" w:rsidRPr="002F3507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2F3507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2F3507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2F3507">
              <w:rPr>
                <w:rFonts w:ascii="Arial Narrow" w:hAnsi="Arial Narrow"/>
                <w:iCs/>
                <w:color w:val="000000"/>
              </w:rPr>
              <w:t>avezna</w:t>
            </w:r>
            <w:r w:rsidRPr="002F3507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2F3507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31AFC6F8" w14:textId="5AD55593" w:rsidR="003B7ED4" w:rsidRDefault="00F437C5" w:rsidP="00EE6233">
            <w:pPr>
              <w:pStyle w:val="Odlomakpopisa"/>
              <w:numPr>
                <w:ilvl w:val="0"/>
                <w:numId w:val="40"/>
              </w:num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Žura N</w:t>
            </w:r>
            <w:r w:rsidR="00D6286D">
              <w:rPr>
                <w:rFonts w:ascii="Arial Narrow" w:hAnsi="Arial Narrow" w:cs="Arial"/>
              </w:rPr>
              <w:t xml:space="preserve"> i sur. Klinička kineziologija. </w:t>
            </w:r>
            <w:r w:rsidR="003B7ED4" w:rsidRPr="00EE6233">
              <w:rPr>
                <w:rFonts w:ascii="Arial Narrow" w:hAnsi="Arial Narrow" w:cs="Arial"/>
              </w:rPr>
              <w:t>Zdravstveno veleučilište, Zagreb; 20</w:t>
            </w:r>
            <w:r w:rsidR="00D6286D">
              <w:rPr>
                <w:rFonts w:ascii="Arial Narrow" w:hAnsi="Arial Narrow" w:cs="Arial"/>
              </w:rPr>
              <w:t>23</w:t>
            </w:r>
            <w:r w:rsidR="003B7ED4" w:rsidRPr="00EE6233">
              <w:rPr>
                <w:rFonts w:ascii="Arial Narrow" w:hAnsi="Arial Narrow" w:cs="Arial"/>
              </w:rPr>
              <w:t>.</w:t>
            </w:r>
          </w:p>
          <w:p w14:paraId="51DF7CE5" w14:textId="1AB2626B" w:rsidR="000D0587" w:rsidRPr="00EE6233" w:rsidRDefault="000D0587" w:rsidP="00EE6233">
            <w:pPr>
              <w:pStyle w:val="Odlomakpopisa"/>
              <w:numPr>
                <w:ilvl w:val="0"/>
                <w:numId w:val="40"/>
              </w:numPr>
              <w:spacing w:before="60" w:after="60"/>
              <w:rPr>
                <w:rFonts w:ascii="Arial Narrow" w:hAnsi="Arial Narrow" w:cs="Arial"/>
              </w:rPr>
            </w:pPr>
            <w:r w:rsidRPr="000D0587">
              <w:rPr>
                <w:rFonts w:ascii="Arial Narrow" w:hAnsi="Arial Narrow" w:cs="Arial"/>
              </w:rPr>
              <w:t>Pavlaković, A., Kiseljak, D., Jurak, I. Osnove kliničke kineziologije. Nastavna skripta za vježbe. ZVU, 2015.</w:t>
            </w:r>
          </w:p>
          <w:p w14:paraId="44C84431" w14:textId="32669A54" w:rsidR="00C371ED" w:rsidRPr="00EE6233" w:rsidRDefault="0093778A" w:rsidP="00EE6233">
            <w:pPr>
              <w:pStyle w:val="Odlomakpopisa"/>
              <w:numPr>
                <w:ilvl w:val="0"/>
                <w:numId w:val="40"/>
              </w:numPr>
              <w:spacing w:before="60" w:after="60"/>
              <w:rPr>
                <w:rFonts w:ascii="Arial Narrow" w:hAnsi="Arial Narrow" w:cs="Arial"/>
              </w:rPr>
            </w:pPr>
            <w:proofErr w:type="spellStart"/>
            <w:r w:rsidRPr="0093778A">
              <w:rPr>
                <w:rFonts w:ascii="Arial Narrow" w:hAnsi="Arial Narrow" w:cs="Arial"/>
              </w:rPr>
              <w:t>Platzer</w:t>
            </w:r>
            <w:proofErr w:type="spellEnd"/>
            <w:r w:rsidRPr="0093778A">
              <w:rPr>
                <w:rFonts w:ascii="Arial Narrow" w:hAnsi="Arial Narrow" w:cs="Arial"/>
              </w:rPr>
              <w:t>, W. Priručni anatomski atlas 1 – Sustav organa za pokretanje. Zagreb: Medicinska naklada, 2011.</w:t>
            </w:r>
          </w:p>
        </w:tc>
      </w:tr>
      <w:tr w:rsidR="00C371ED" w:rsidRPr="002F3507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2F3507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2F3507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2F3507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08494737" w14:textId="459225C5" w:rsidR="00C371ED" w:rsidRPr="001D415C" w:rsidRDefault="001D415C" w:rsidP="001D415C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</w:p>
        </w:tc>
      </w:tr>
      <w:tr w:rsidR="00B56D9D" w:rsidRPr="002F3507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2F3507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2F3507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2F3507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16830" w14:textId="196FF5E1" w:rsidR="009C0C17" w:rsidRPr="009C0C17" w:rsidRDefault="009C0C17" w:rsidP="009C0C17">
            <w:pPr>
              <w:spacing w:before="60" w:after="60"/>
              <w:rPr>
                <w:rFonts w:ascii="Arial Narrow" w:hAnsi="Arial Narrow" w:cs="Arial"/>
              </w:rPr>
            </w:pPr>
            <w:r w:rsidRPr="009C0C17">
              <w:rPr>
                <w:rFonts w:ascii="Arial Narrow" w:hAnsi="Arial Narrow" w:cs="Arial"/>
              </w:rPr>
              <w:t>Ivan Jurak</w:t>
            </w:r>
          </w:p>
          <w:p w14:paraId="5488EFAD" w14:textId="71CCE835" w:rsidR="009C0C17" w:rsidRPr="002F3507" w:rsidRDefault="009C0C17" w:rsidP="009C0C17">
            <w:pPr>
              <w:spacing w:before="60" w:after="60"/>
              <w:rPr>
                <w:rFonts w:ascii="Arial Narrow" w:hAnsi="Arial Narrow" w:cs="Arial"/>
              </w:rPr>
            </w:pPr>
            <w:r w:rsidRPr="009C0C17">
              <w:rPr>
                <w:rFonts w:ascii="Arial Narrow" w:hAnsi="Arial Narrow" w:cs="Arial"/>
              </w:rPr>
              <w:t>Konzultacije se održavaju svaku srijedu od 13:00 do 14:00 na Ksaveru 209, kabinet K 312, uz prethodnu najavu. Online konzultacije moguće su u iznimnim slučajevima uz prethodni dogovor s predmetnim nastavnikom.</w:t>
            </w:r>
          </w:p>
        </w:tc>
      </w:tr>
      <w:tr w:rsidR="009F4EAB" w:rsidRPr="002F3507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2F3507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2F3507">
              <w:rPr>
                <w:rFonts w:ascii="Arial Narrow" w:hAnsi="Arial Narrow" w:cs="Arial"/>
              </w:rPr>
              <w:t>Kontakt</w:t>
            </w:r>
          </w:p>
        </w:tc>
      </w:tr>
      <w:tr w:rsidR="009F4EAB" w:rsidRPr="002F3507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4F419" w14:textId="77777777" w:rsidR="009C0C17" w:rsidRPr="009C0C17" w:rsidRDefault="009C0C17" w:rsidP="009C0C17">
            <w:pPr>
              <w:spacing w:before="60" w:after="60"/>
              <w:rPr>
                <w:rFonts w:ascii="Arial Narrow" w:hAnsi="Arial Narrow" w:cs="Arial"/>
              </w:rPr>
            </w:pPr>
            <w:r w:rsidRPr="009C0C17">
              <w:rPr>
                <w:rFonts w:ascii="Arial Narrow" w:hAnsi="Arial Narrow" w:cs="Arial"/>
              </w:rPr>
              <w:t>Ivan Jurak</w:t>
            </w:r>
          </w:p>
          <w:p w14:paraId="71956AB3" w14:textId="77777777" w:rsidR="009C0C17" w:rsidRPr="009C0C17" w:rsidRDefault="009C0C17" w:rsidP="009C0C17">
            <w:pPr>
              <w:spacing w:before="60" w:after="60"/>
              <w:rPr>
                <w:rFonts w:ascii="Arial Narrow" w:hAnsi="Arial Narrow" w:cs="Arial"/>
              </w:rPr>
            </w:pPr>
            <w:r w:rsidRPr="009C0C17">
              <w:rPr>
                <w:rFonts w:ascii="Arial Narrow" w:hAnsi="Arial Narrow" w:cs="Arial"/>
              </w:rPr>
              <w:t>Zdravstveno veleučilište Ksaver 209, K312</w:t>
            </w:r>
          </w:p>
          <w:p w14:paraId="0C2B4C8B" w14:textId="77777777" w:rsidR="009C0C17" w:rsidRPr="009C0C17" w:rsidRDefault="009C0C17" w:rsidP="009C0C17">
            <w:pPr>
              <w:spacing w:before="60" w:after="60"/>
              <w:rPr>
                <w:rFonts w:ascii="Arial Narrow" w:hAnsi="Arial Narrow" w:cs="Arial"/>
              </w:rPr>
            </w:pPr>
            <w:r w:rsidRPr="009C0C17">
              <w:rPr>
                <w:rFonts w:ascii="Arial Narrow" w:hAnsi="Arial Narrow" w:cs="Arial"/>
              </w:rPr>
              <w:t>Email: ivan.jurak@zvu.hr</w:t>
            </w:r>
          </w:p>
          <w:p w14:paraId="79BA244E" w14:textId="7424192E" w:rsidR="009C0C17" w:rsidRPr="002F3507" w:rsidRDefault="009C0C17" w:rsidP="009C0C17">
            <w:pPr>
              <w:spacing w:before="60" w:after="60"/>
              <w:rPr>
                <w:rFonts w:ascii="Arial Narrow" w:hAnsi="Arial Narrow" w:cs="Arial"/>
              </w:rPr>
            </w:pPr>
            <w:r w:rsidRPr="009C0C17">
              <w:rPr>
                <w:rFonts w:ascii="Arial Narrow" w:hAnsi="Arial Narrow" w:cs="Arial"/>
              </w:rPr>
              <w:t>Tel: +385 1 5495 711</w:t>
            </w:r>
          </w:p>
        </w:tc>
      </w:tr>
    </w:tbl>
    <w:p w14:paraId="2547FDD9" w14:textId="21BA4658" w:rsidR="00204F43" w:rsidRPr="002F3507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Pr="002F3507" w:rsidRDefault="00851CC9"/>
    <w:p w14:paraId="3B4DCFF5" w14:textId="332FCEC9" w:rsidR="00851CC9" w:rsidRPr="002F3507" w:rsidRDefault="00851CC9"/>
    <w:p w14:paraId="4DDB6DDE" w14:textId="7612C8B8" w:rsidR="002E4EB1" w:rsidRPr="002F3507" w:rsidRDefault="002E4EB1"/>
    <w:p w14:paraId="49AB2A56" w14:textId="77777777" w:rsidR="002E4EB1" w:rsidRPr="002F3507" w:rsidRDefault="002E4EB1"/>
    <w:sectPr w:rsidR="002E4EB1" w:rsidRPr="002F3507" w:rsidSect="009C0C17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DB093" w14:textId="77777777" w:rsidR="00D14D40" w:rsidRDefault="00D14D40" w:rsidP="002A7C1B">
      <w:r>
        <w:separator/>
      </w:r>
    </w:p>
  </w:endnote>
  <w:endnote w:type="continuationSeparator" w:id="0">
    <w:p w14:paraId="37145AFD" w14:textId="77777777" w:rsidR="00D14D40" w:rsidRDefault="00D14D40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E5028" w14:textId="77777777" w:rsidR="00D14D40" w:rsidRDefault="00D14D40" w:rsidP="002A7C1B">
      <w:r>
        <w:separator/>
      </w:r>
    </w:p>
  </w:footnote>
  <w:footnote w:type="continuationSeparator" w:id="0">
    <w:p w14:paraId="7A37CB60" w14:textId="77777777" w:rsidR="00D14D40" w:rsidRDefault="00D14D40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75ED"/>
    <w:multiLevelType w:val="hybridMultilevel"/>
    <w:tmpl w:val="A1723F62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65E05"/>
    <w:multiLevelType w:val="hybridMultilevel"/>
    <w:tmpl w:val="D550D4E0"/>
    <w:lvl w:ilvl="0" w:tplc="193C7D4E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F1867"/>
    <w:multiLevelType w:val="hybridMultilevel"/>
    <w:tmpl w:val="58FEA0BC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B6FF6"/>
    <w:multiLevelType w:val="hybridMultilevel"/>
    <w:tmpl w:val="261EBE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0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6C83454"/>
    <w:multiLevelType w:val="hybridMultilevel"/>
    <w:tmpl w:val="4CFA70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16ECF"/>
    <w:multiLevelType w:val="hybridMultilevel"/>
    <w:tmpl w:val="5AF6281E"/>
    <w:lvl w:ilvl="0" w:tplc="C3B8FF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E1B96"/>
    <w:multiLevelType w:val="hybridMultilevel"/>
    <w:tmpl w:val="148EF2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8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3123D"/>
    <w:multiLevelType w:val="hybridMultilevel"/>
    <w:tmpl w:val="BD586E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0039EC"/>
    <w:multiLevelType w:val="hybridMultilevel"/>
    <w:tmpl w:val="86225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27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F77637"/>
    <w:multiLevelType w:val="hybridMultilevel"/>
    <w:tmpl w:val="FF483BBE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7905171"/>
    <w:multiLevelType w:val="hybridMultilevel"/>
    <w:tmpl w:val="23D295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61C9D"/>
    <w:multiLevelType w:val="hybridMultilevel"/>
    <w:tmpl w:val="7CFC5156"/>
    <w:lvl w:ilvl="0" w:tplc="193C7D4E">
      <w:numFmt w:val="bullet"/>
      <w:lvlText w:val="•"/>
      <w:lvlJc w:val="left"/>
      <w:pPr>
        <w:ind w:left="678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9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3A6DA4"/>
    <w:multiLevelType w:val="multilevel"/>
    <w:tmpl w:val="75582B9C"/>
    <w:numStyleLink w:val="Stil2"/>
  </w:abstractNum>
  <w:abstractNum w:abstractNumId="41" w15:restartNumberingAfterBreak="0">
    <w:nsid w:val="7AF97334"/>
    <w:multiLevelType w:val="multilevel"/>
    <w:tmpl w:val="041A001D"/>
    <w:numStyleLink w:val="Stil3"/>
  </w:abstractNum>
  <w:num w:numId="1" w16cid:durableId="1321541851">
    <w:abstractNumId w:val="16"/>
  </w:num>
  <w:num w:numId="2" w16cid:durableId="740105412">
    <w:abstractNumId w:val="9"/>
  </w:num>
  <w:num w:numId="3" w16cid:durableId="997613842">
    <w:abstractNumId w:val="14"/>
  </w:num>
  <w:num w:numId="4" w16cid:durableId="983852257">
    <w:abstractNumId w:val="8"/>
  </w:num>
  <w:num w:numId="5" w16cid:durableId="1383406108">
    <w:abstractNumId w:val="23"/>
  </w:num>
  <w:num w:numId="6" w16cid:durableId="1756708357">
    <w:abstractNumId w:val="18"/>
  </w:num>
  <w:num w:numId="7" w16cid:durableId="123430547">
    <w:abstractNumId w:val="34"/>
  </w:num>
  <w:num w:numId="8" w16cid:durableId="994919083">
    <w:abstractNumId w:val="39"/>
  </w:num>
  <w:num w:numId="9" w16cid:durableId="1928927282">
    <w:abstractNumId w:val="37"/>
  </w:num>
  <w:num w:numId="10" w16cid:durableId="568198228">
    <w:abstractNumId w:val="29"/>
  </w:num>
  <w:num w:numId="11" w16cid:durableId="684478307">
    <w:abstractNumId w:val="31"/>
  </w:num>
  <w:num w:numId="12" w16cid:durableId="1213931385">
    <w:abstractNumId w:val="2"/>
  </w:num>
  <w:num w:numId="13" w16cid:durableId="1522431230">
    <w:abstractNumId w:val="1"/>
  </w:num>
  <w:num w:numId="14" w16cid:durableId="1184438701">
    <w:abstractNumId w:val="26"/>
  </w:num>
  <w:num w:numId="15" w16cid:durableId="1787115001">
    <w:abstractNumId w:val="30"/>
  </w:num>
  <w:num w:numId="16" w16cid:durableId="998192416">
    <w:abstractNumId w:val="13"/>
  </w:num>
  <w:num w:numId="17" w16cid:durableId="1304429148">
    <w:abstractNumId w:val="33"/>
  </w:num>
  <w:num w:numId="18" w16cid:durableId="1527906929">
    <w:abstractNumId w:val="25"/>
  </w:num>
  <w:num w:numId="19" w16cid:durableId="524055189">
    <w:abstractNumId w:val="10"/>
  </w:num>
  <w:num w:numId="20" w16cid:durableId="1718233907">
    <w:abstractNumId w:val="4"/>
  </w:num>
  <w:num w:numId="21" w16cid:durableId="1621065276">
    <w:abstractNumId w:val="24"/>
  </w:num>
  <w:num w:numId="22" w16cid:durableId="28534016">
    <w:abstractNumId w:val="40"/>
  </w:num>
  <w:num w:numId="23" w16cid:durableId="1193768082">
    <w:abstractNumId w:val="35"/>
  </w:num>
  <w:num w:numId="24" w16cid:durableId="1096944696">
    <w:abstractNumId w:val="41"/>
  </w:num>
  <w:num w:numId="25" w16cid:durableId="1306740548">
    <w:abstractNumId w:val="21"/>
  </w:num>
  <w:num w:numId="26" w16cid:durableId="829902594">
    <w:abstractNumId w:val="19"/>
  </w:num>
  <w:num w:numId="27" w16cid:durableId="1455178409">
    <w:abstractNumId w:val="32"/>
  </w:num>
  <w:num w:numId="28" w16cid:durableId="529223613">
    <w:abstractNumId w:val="17"/>
  </w:num>
  <w:num w:numId="29" w16cid:durableId="1917393591">
    <w:abstractNumId w:val="6"/>
  </w:num>
  <w:num w:numId="30" w16cid:durableId="1640453820">
    <w:abstractNumId w:val="27"/>
  </w:num>
  <w:num w:numId="31" w16cid:durableId="1078791338">
    <w:abstractNumId w:val="0"/>
  </w:num>
  <w:num w:numId="32" w16cid:durableId="1028870422">
    <w:abstractNumId w:val="38"/>
  </w:num>
  <w:num w:numId="33" w16cid:durableId="1419256995">
    <w:abstractNumId w:val="15"/>
  </w:num>
  <w:num w:numId="34" w16cid:durableId="982849089">
    <w:abstractNumId w:val="3"/>
  </w:num>
  <w:num w:numId="35" w16cid:durableId="1841771937">
    <w:abstractNumId w:val="5"/>
  </w:num>
  <w:num w:numId="36" w16cid:durableId="623465775">
    <w:abstractNumId w:val="20"/>
  </w:num>
  <w:num w:numId="37" w16cid:durableId="1432622862">
    <w:abstractNumId w:val="11"/>
  </w:num>
  <w:num w:numId="38" w16cid:durableId="1480073847">
    <w:abstractNumId w:val="36"/>
  </w:num>
  <w:num w:numId="39" w16cid:durableId="1008868635">
    <w:abstractNumId w:val="28"/>
  </w:num>
  <w:num w:numId="40" w16cid:durableId="1035230892">
    <w:abstractNumId w:val="22"/>
  </w:num>
  <w:num w:numId="41" w16cid:durableId="1346202804">
    <w:abstractNumId w:val="7"/>
  </w:num>
  <w:num w:numId="42" w16cid:durableId="8359962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BD"/>
    <w:rsid w:val="00001410"/>
    <w:rsid w:val="000101E6"/>
    <w:rsid w:val="00012E77"/>
    <w:rsid w:val="00013DB2"/>
    <w:rsid w:val="00014EB1"/>
    <w:rsid w:val="00020872"/>
    <w:rsid w:val="00021D5E"/>
    <w:rsid w:val="00022788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603D7"/>
    <w:rsid w:val="000618A2"/>
    <w:rsid w:val="00061979"/>
    <w:rsid w:val="00070352"/>
    <w:rsid w:val="000704B6"/>
    <w:rsid w:val="00094296"/>
    <w:rsid w:val="000A2438"/>
    <w:rsid w:val="000A69CE"/>
    <w:rsid w:val="000B221F"/>
    <w:rsid w:val="000C26CC"/>
    <w:rsid w:val="000C472A"/>
    <w:rsid w:val="000D0587"/>
    <w:rsid w:val="000D0D72"/>
    <w:rsid w:val="000D5CAF"/>
    <w:rsid w:val="0010671D"/>
    <w:rsid w:val="00107637"/>
    <w:rsid w:val="00143FF5"/>
    <w:rsid w:val="00147F06"/>
    <w:rsid w:val="0015300C"/>
    <w:rsid w:val="00154370"/>
    <w:rsid w:val="00155A46"/>
    <w:rsid w:val="00162EBD"/>
    <w:rsid w:val="001672BD"/>
    <w:rsid w:val="001727D7"/>
    <w:rsid w:val="00191E44"/>
    <w:rsid w:val="00197D6B"/>
    <w:rsid w:val="001A37CD"/>
    <w:rsid w:val="001A766D"/>
    <w:rsid w:val="001B48B5"/>
    <w:rsid w:val="001C7D58"/>
    <w:rsid w:val="001D0621"/>
    <w:rsid w:val="001D415C"/>
    <w:rsid w:val="001D7180"/>
    <w:rsid w:val="001E01A6"/>
    <w:rsid w:val="001E2A5A"/>
    <w:rsid w:val="001E5808"/>
    <w:rsid w:val="001F060B"/>
    <w:rsid w:val="001F2A01"/>
    <w:rsid w:val="001F3455"/>
    <w:rsid w:val="001F4249"/>
    <w:rsid w:val="001F6B1B"/>
    <w:rsid w:val="00204C09"/>
    <w:rsid w:val="00204F43"/>
    <w:rsid w:val="00220CCC"/>
    <w:rsid w:val="0022341C"/>
    <w:rsid w:val="002239E8"/>
    <w:rsid w:val="002252A0"/>
    <w:rsid w:val="00231DD9"/>
    <w:rsid w:val="00235E41"/>
    <w:rsid w:val="0023760E"/>
    <w:rsid w:val="00237D78"/>
    <w:rsid w:val="0024036E"/>
    <w:rsid w:val="002473F0"/>
    <w:rsid w:val="00247ABD"/>
    <w:rsid w:val="002558F1"/>
    <w:rsid w:val="00282301"/>
    <w:rsid w:val="00287AF2"/>
    <w:rsid w:val="00287D63"/>
    <w:rsid w:val="002A7C1B"/>
    <w:rsid w:val="002C066A"/>
    <w:rsid w:val="002C2585"/>
    <w:rsid w:val="002C7785"/>
    <w:rsid w:val="002D367F"/>
    <w:rsid w:val="002E4EB1"/>
    <w:rsid w:val="002E7E02"/>
    <w:rsid w:val="002F136B"/>
    <w:rsid w:val="002F3507"/>
    <w:rsid w:val="003004B4"/>
    <w:rsid w:val="00314859"/>
    <w:rsid w:val="00314ABC"/>
    <w:rsid w:val="00316F5C"/>
    <w:rsid w:val="00333965"/>
    <w:rsid w:val="003421CD"/>
    <w:rsid w:val="00343DD5"/>
    <w:rsid w:val="00351542"/>
    <w:rsid w:val="0035760C"/>
    <w:rsid w:val="003702FB"/>
    <w:rsid w:val="003744E9"/>
    <w:rsid w:val="00374AD5"/>
    <w:rsid w:val="00385AE8"/>
    <w:rsid w:val="00385E70"/>
    <w:rsid w:val="00393E93"/>
    <w:rsid w:val="003B246D"/>
    <w:rsid w:val="003B40EB"/>
    <w:rsid w:val="003B528A"/>
    <w:rsid w:val="003B7ED4"/>
    <w:rsid w:val="003C4CB8"/>
    <w:rsid w:val="003D1269"/>
    <w:rsid w:val="003D7D14"/>
    <w:rsid w:val="003E1310"/>
    <w:rsid w:val="003E30F1"/>
    <w:rsid w:val="003E6E5C"/>
    <w:rsid w:val="003F1AF6"/>
    <w:rsid w:val="003F4575"/>
    <w:rsid w:val="00407F5F"/>
    <w:rsid w:val="0041210A"/>
    <w:rsid w:val="00415035"/>
    <w:rsid w:val="00417E64"/>
    <w:rsid w:val="004314C7"/>
    <w:rsid w:val="00451DF3"/>
    <w:rsid w:val="004535AD"/>
    <w:rsid w:val="00454E69"/>
    <w:rsid w:val="004562BC"/>
    <w:rsid w:val="0045790C"/>
    <w:rsid w:val="00475297"/>
    <w:rsid w:val="004771DB"/>
    <w:rsid w:val="004924DC"/>
    <w:rsid w:val="004950E2"/>
    <w:rsid w:val="00497B39"/>
    <w:rsid w:val="004A109D"/>
    <w:rsid w:val="004B001E"/>
    <w:rsid w:val="004B1228"/>
    <w:rsid w:val="004C4247"/>
    <w:rsid w:val="004C61A0"/>
    <w:rsid w:val="004C768B"/>
    <w:rsid w:val="004E0B96"/>
    <w:rsid w:val="005025AF"/>
    <w:rsid w:val="0051183E"/>
    <w:rsid w:val="00513F9E"/>
    <w:rsid w:val="00514A70"/>
    <w:rsid w:val="00516904"/>
    <w:rsid w:val="005214B1"/>
    <w:rsid w:val="00525840"/>
    <w:rsid w:val="0055006E"/>
    <w:rsid w:val="00551169"/>
    <w:rsid w:val="00551170"/>
    <w:rsid w:val="0056083A"/>
    <w:rsid w:val="005764B7"/>
    <w:rsid w:val="00576777"/>
    <w:rsid w:val="00576ED1"/>
    <w:rsid w:val="00583545"/>
    <w:rsid w:val="00583644"/>
    <w:rsid w:val="00584069"/>
    <w:rsid w:val="005850A4"/>
    <w:rsid w:val="005A4C7A"/>
    <w:rsid w:val="005A785C"/>
    <w:rsid w:val="005B46AA"/>
    <w:rsid w:val="005C5B03"/>
    <w:rsid w:val="005C629D"/>
    <w:rsid w:val="005C6440"/>
    <w:rsid w:val="005D0B43"/>
    <w:rsid w:val="005D1CF7"/>
    <w:rsid w:val="005D2D5C"/>
    <w:rsid w:val="005D787C"/>
    <w:rsid w:val="005F30DE"/>
    <w:rsid w:val="006018B9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4245A"/>
    <w:rsid w:val="00643CCF"/>
    <w:rsid w:val="00644091"/>
    <w:rsid w:val="00646065"/>
    <w:rsid w:val="00646EF1"/>
    <w:rsid w:val="0065270E"/>
    <w:rsid w:val="00663E8D"/>
    <w:rsid w:val="00672998"/>
    <w:rsid w:val="00677C70"/>
    <w:rsid w:val="006829FD"/>
    <w:rsid w:val="0068642E"/>
    <w:rsid w:val="006A1558"/>
    <w:rsid w:val="006A1D89"/>
    <w:rsid w:val="006A220F"/>
    <w:rsid w:val="006A248E"/>
    <w:rsid w:val="006A24FB"/>
    <w:rsid w:val="006A76B6"/>
    <w:rsid w:val="006C0938"/>
    <w:rsid w:val="006C1B1F"/>
    <w:rsid w:val="006C4FFE"/>
    <w:rsid w:val="006D1169"/>
    <w:rsid w:val="006D2B05"/>
    <w:rsid w:val="006D36ED"/>
    <w:rsid w:val="006E2288"/>
    <w:rsid w:val="006E4176"/>
    <w:rsid w:val="006F04A4"/>
    <w:rsid w:val="006F3275"/>
    <w:rsid w:val="006F489E"/>
    <w:rsid w:val="007176FC"/>
    <w:rsid w:val="00717CAE"/>
    <w:rsid w:val="00720FF0"/>
    <w:rsid w:val="007210E7"/>
    <w:rsid w:val="00725254"/>
    <w:rsid w:val="00732994"/>
    <w:rsid w:val="00741313"/>
    <w:rsid w:val="00742E37"/>
    <w:rsid w:val="007445FE"/>
    <w:rsid w:val="0074529A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7624"/>
    <w:rsid w:val="00792690"/>
    <w:rsid w:val="00796B85"/>
    <w:rsid w:val="007975E4"/>
    <w:rsid w:val="007A2B43"/>
    <w:rsid w:val="007B65F8"/>
    <w:rsid w:val="007E2477"/>
    <w:rsid w:val="007E6A74"/>
    <w:rsid w:val="007E7288"/>
    <w:rsid w:val="0080217F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51CC9"/>
    <w:rsid w:val="00864835"/>
    <w:rsid w:val="00873379"/>
    <w:rsid w:val="008762FF"/>
    <w:rsid w:val="00877846"/>
    <w:rsid w:val="008837BA"/>
    <w:rsid w:val="00883BD2"/>
    <w:rsid w:val="00885097"/>
    <w:rsid w:val="008857C9"/>
    <w:rsid w:val="00886DED"/>
    <w:rsid w:val="008932C6"/>
    <w:rsid w:val="008A13C4"/>
    <w:rsid w:val="008B02A4"/>
    <w:rsid w:val="008B598A"/>
    <w:rsid w:val="008C6476"/>
    <w:rsid w:val="008C70BF"/>
    <w:rsid w:val="008D7A1B"/>
    <w:rsid w:val="008E0642"/>
    <w:rsid w:val="008E2F61"/>
    <w:rsid w:val="008E3765"/>
    <w:rsid w:val="008E3967"/>
    <w:rsid w:val="008F3F86"/>
    <w:rsid w:val="00913ABD"/>
    <w:rsid w:val="009214ED"/>
    <w:rsid w:val="0092268C"/>
    <w:rsid w:val="0092328A"/>
    <w:rsid w:val="0092462A"/>
    <w:rsid w:val="00926267"/>
    <w:rsid w:val="00932F19"/>
    <w:rsid w:val="0093499D"/>
    <w:rsid w:val="00934BAA"/>
    <w:rsid w:val="00935EFD"/>
    <w:rsid w:val="0093778A"/>
    <w:rsid w:val="00937AA9"/>
    <w:rsid w:val="00945B80"/>
    <w:rsid w:val="00947236"/>
    <w:rsid w:val="00953340"/>
    <w:rsid w:val="00956FC0"/>
    <w:rsid w:val="00960490"/>
    <w:rsid w:val="0096116F"/>
    <w:rsid w:val="009634CF"/>
    <w:rsid w:val="00972ADB"/>
    <w:rsid w:val="00972CBA"/>
    <w:rsid w:val="00974F03"/>
    <w:rsid w:val="00976451"/>
    <w:rsid w:val="009813E4"/>
    <w:rsid w:val="009840A3"/>
    <w:rsid w:val="009878E9"/>
    <w:rsid w:val="00990F79"/>
    <w:rsid w:val="00991A81"/>
    <w:rsid w:val="009967F6"/>
    <w:rsid w:val="009969A5"/>
    <w:rsid w:val="009A0EBF"/>
    <w:rsid w:val="009A7188"/>
    <w:rsid w:val="009B66F0"/>
    <w:rsid w:val="009C0C17"/>
    <w:rsid w:val="009D0010"/>
    <w:rsid w:val="009D5ECF"/>
    <w:rsid w:val="009D6E5B"/>
    <w:rsid w:val="009E7D92"/>
    <w:rsid w:val="009F1C82"/>
    <w:rsid w:val="009F4EAB"/>
    <w:rsid w:val="009F66C4"/>
    <w:rsid w:val="00A015D7"/>
    <w:rsid w:val="00A02086"/>
    <w:rsid w:val="00A022F3"/>
    <w:rsid w:val="00A0397E"/>
    <w:rsid w:val="00A03EA8"/>
    <w:rsid w:val="00A076BA"/>
    <w:rsid w:val="00A1316D"/>
    <w:rsid w:val="00A20290"/>
    <w:rsid w:val="00A33AEA"/>
    <w:rsid w:val="00A36145"/>
    <w:rsid w:val="00A42D78"/>
    <w:rsid w:val="00A45B79"/>
    <w:rsid w:val="00A54DBD"/>
    <w:rsid w:val="00A62A4F"/>
    <w:rsid w:val="00A63494"/>
    <w:rsid w:val="00A64F33"/>
    <w:rsid w:val="00A70130"/>
    <w:rsid w:val="00A719DD"/>
    <w:rsid w:val="00A73868"/>
    <w:rsid w:val="00A74E80"/>
    <w:rsid w:val="00A83A3D"/>
    <w:rsid w:val="00A84163"/>
    <w:rsid w:val="00A967E5"/>
    <w:rsid w:val="00AA041A"/>
    <w:rsid w:val="00AA4179"/>
    <w:rsid w:val="00AB1618"/>
    <w:rsid w:val="00AB44C3"/>
    <w:rsid w:val="00AB604B"/>
    <w:rsid w:val="00AC0015"/>
    <w:rsid w:val="00AD0F72"/>
    <w:rsid w:val="00AD5F3E"/>
    <w:rsid w:val="00AE004E"/>
    <w:rsid w:val="00AE124A"/>
    <w:rsid w:val="00AE266D"/>
    <w:rsid w:val="00AF04B6"/>
    <w:rsid w:val="00AF4B19"/>
    <w:rsid w:val="00AF4ED2"/>
    <w:rsid w:val="00B05D69"/>
    <w:rsid w:val="00B070E2"/>
    <w:rsid w:val="00B077AA"/>
    <w:rsid w:val="00B15856"/>
    <w:rsid w:val="00B305F9"/>
    <w:rsid w:val="00B44A1F"/>
    <w:rsid w:val="00B52723"/>
    <w:rsid w:val="00B56D9D"/>
    <w:rsid w:val="00B71FC5"/>
    <w:rsid w:val="00B77C66"/>
    <w:rsid w:val="00B8685C"/>
    <w:rsid w:val="00BA0275"/>
    <w:rsid w:val="00BA0D60"/>
    <w:rsid w:val="00BA5F0A"/>
    <w:rsid w:val="00BB3EE8"/>
    <w:rsid w:val="00BC121F"/>
    <w:rsid w:val="00BC1A13"/>
    <w:rsid w:val="00BD1FC9"/>
    <w:rsid w:val="00BD3EE3"/>
    <w:rsid w:val="00BD6B5A"/>
    <w:rsid w:val="00BE2997"/>
    <w:rsid w:val="00BF0AA7"/>
    <w:rsid w:val="00BF0E95"/>
    <w:rsid w:val="00BF171E"/>
    <w:rsid w:val="00BF3290"/>
    <w:rsid w:val="00BF7127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40025"/>
    <w:rsid w:val="00C41D5C"/>
    <w:rsid w:val="00C43327"/>
    <w:rsid w:val="00C5235A"/>
    <w:rsid w:val="00C55FD9"/>
    <w:rsid w:val="00C57239"/>
    <w:rsid w:val="00C7577C"/>
    <w:rsid w:val="00C81484"/>
    <w:rsid w:val="00C82AAD"/>
    <w:rsid w:val="00C87945"/>
    <w:rsid w:val="00CA6F62"/>
    <w:rsid w:val="00CA7BE0"/>
    <w:rsid w:val="00CB37DD"/>
    <w:rsid w:val="00CB3847"/>
    <w:rsid w:val="00CC2557"/>
    <w:rsid w:val="00CC267B"/>
    <w:rsid w:val="00CD3D6A"/>
    <w:rsid w:val="00CE10F0"/>
    <w:rsid w:val="00CE14CB"/>
    <w:rsid w:val="00CE4A89"/>
    <w:rsid w:val="00CE62D6"/>
    <w:rsid w:val="00CF222C"/>
    <w:rsid w:val="00CF3268"/>
    <w:rsid w:val="00CF4E18"/>
    <w:rsid w:val="00CF7197"/>
    <w:rsid w:val="00D000C5"/>
    <w:rsid w:val="00D030EC"/>
    <w:rsid w:val="00D0376E"/>
    <w:rsid w:val="00D14D40"/>
    <w:rsid w:val="00D16C02"/>
    <w:rsid w:val="00D21144"/>
    <w:rsid w:val="00D3111E"/>
    <w:rsid w:val="00D3162D"/>
    <w:rsid w:val="00D3720B"/>
    <w:rsid w:val="00D479E5"/>
    <w:rsid w:val="00D55AA2"/>
    <w:rsid w:val="00D57FC5"/>
    <w:rsid w:val="00D6286D"/>
    <w:rsid w:val="00D70BF2"/>
    <w:rsid w:val="00D80D97"/>
    <w:rsid w:val="00D83F14"/>
    <w:rsid w:val="00D84D69"/>
    <w:rsid w:val="00D95C48"/>
    <w:rsid w:val="00DA070F"/>
    <w:rsid w:val="00DB4A8D"/>
    <w:rsid w:val="00DB5285"/>
    <w:rsid w:val="00DB77AB"/>
    <w:rsid w:val="00DD1645"/>
    <w:rsid w:val="00DD7DCE"/>
    <w:rsid w:val="00DE5418"/>
    <w:rsid w:val="00DE60FB"/>
    <w:rsid w:val="00DF35A8"/>
    <w:rsid w:val="00DF4EA7"/>
    <w:rsid w:val="00DF55B7"/>
    <w:rsid w:val="00DF7D99"/>
    <w:rsid w:val="00E01EAA"/>
    <w:rsid w:val="00E120D8"/>
    <w:rsid w:val="00E166A4"/>
    <w:rsid w:val="00E3799C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95732"/>
    <w:rsid w:val="00EA07A5"/>
    <w:rsid w:val="00EA5B84"/>
    <w:rsid w:val="00EA7851"/>
    <w:rsid w:val="00EB0B17"/>
    <w:rsid w:val="00EB2D2D"/>
    <w:rsid w:val="00EB36D0"/>
    <w:rsid w:val="00EC3237"/>
    <w:rsid w:val="00EC389D"/>
    <w:rsid w:val="00EC3F25"/>
    <w:rsid w:val="00ED0F6D"/>
    <w:rsid w:val="00ED5665"/>
    <w:rsid w:val="00ED77A1"/>
    <w:rsid w:val="00EE1639"/>
    <w:rsid w:val="00EE6233"/>
    <w:rsid w:val="00EF65E5"/>
    <w:rsid w:val="00EF72E4"/>
    <w:rsid w:val="00F00968"/>
    <w:rsid w:val="00F024AD"/>
    <w:rsid w:val="00F02727"/>
    <w:rsid w:val="00F059AE"/>
    <w:rsid w:val="00F077DF"/>
    <w:rsid w:val="00F10192"/>
    <w:rsid w:val="00F102F4"/>
    <w:rsid w:val="00F3170B"/>
    <w:rsid w:val="00F37082"/>
    <w:rsid w:val="00F437C5"/>
    <w:rsid w:val="00F44F35"/>
    <w:rsid w:val="00F45FBD"/>
    <w:rsid w:val="00F47A81"/>
    <w:rsid w:val="00F51CC3"/>
    <w:rsid w:val="00F56E34"/>
    <w:rsid w:val="00F612D6"/>
    <w:rsid w:val="00F641A1"/>
    <w:rsid w:val="00F70F14"/>
    <w:rsid w:val="00F72232"/>
    <w:rsid w:val="00F73D5F"/>
    <w:rsid w:val="00F7683D"/>
    <w:rsid w:val="00F96CA7"/>
    <w:rsid w:val="00FB0495"/>
    <w:rsid w:val="00FC128B"/>
    <w:rsid w:val="00FC7D37"/>
    <w:rsid w:val="00FD0018"/>
    <w:rsid w:val="00FE376E"/>
    <w:rsid w:val="00FE4AC5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54DBD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121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Obinatablica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A7C1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A7C1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C1B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C1B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1B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7653D687CD7E41AFA4EF002FB3FF68" ma:contentTypeVersion="0" ma:contentTypeDescription="Stvaranje novog dokumenta." ma:contentTypeScope="" ma:versionID="777da11f267deeda41042ec6aab33b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06CD34-ACF9-4D61-8FF9-2163861B135C}"/>
</file>

<file path=customXml/itemProps2.xml><?xml version="1.0" encoding="utf-8"?>
<ds:datastoreItem xmlns:ds="http://schemas.openxmlformats.org/officeDocument/2006/customXml" ds:itemID="{1FD14D46-F671-4B70-8C2B-E9414A7D7FBB}"/>
</file>

<file path=customXml/itemProps3.xml><?xml version="1.0" encoding="utf-8"?>
<ds:datastoreItem xmlns:ds="http://schemas.openxmlformats.org/officeDocument/2006/customXml" ds:itemID="{5EF6B6DD-6F79-4C22-B91F-FE36CA96AD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Dalibor Kiseljak</cp:lastModifiedBy>
  <cp:revision>46</cp:revision>
  <dcterms:created xsi:type="dcterms:W3CDTF">2023-10-01T12:17:00Z</dcterms:created>
  <dcterms:modified xsi:type="dcterms:W3CDTF">2023-10-04T06:44:00Z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0x010100D57653D687CD7E41AFA4EF002FB3FF68</vt:lpwstr>
  </property>
</Properties>
</file>