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1C3B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/>
        </w:rPr>
      </w:pPr>
    </w:p>
    <w:p w14:paraId="11B7C3F3" w14:textId="77777777" w:rsidR="003135D4" w:rsidRPr="008F704C" w:rsidRDefault="003135D4" w:rsidP="003135D4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3135D4" w:rsidRPr="008F704C" w14:paraId="59D027CA" w14:textId="77777777" w:rsidTr="00C663EC">
        <w:trPr>
          <w:trHeight w:val="587"/>
          <w:jc w:val="center"/>
        </w:trPr>
        <w:tc>
          <w:tcPr>
            <w:tcW w:w="9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503D0" w14:textId="77777777" w:rsidR="003135D4" w:rsidRPr="00FF2ACA" w:rsidRDefault="003135D4" w:rsidP="00C663EC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3135D4" w:rsidRPr="008F704C" w14:paraId="5FA2E06E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93596F" w14:textId="77777777" w:rsidR="003135D4" w:rsidRPr="008F704C" w:rsidRDefault="003135D4" w:rsidP="00C663EC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AC421" w14:textId="7C543B7E" w:rsidR="003135D4" w:rsidRPr="008F704C" w:rsidRDefault="005333E9" w:rsidP="00C663E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DR.SC. RENATA ŽUNEC</w:t>
            </w:r>
          </w:p>
        </w:tc>
      </w:tr>
      <w:tr w:rsidR="003135D4" w:rsidRPr="008F704C" w14:paraId="720E95C7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88CFE1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B9E24" w14:textId="451B6737" w:rsidR="003135D4" w:rsidRPr="008F704C" w:rsidRDefault="005333E9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OSNOVE IMUNOGENETIKE</w:t>
            </w:r>
          </w:p>
        </w:tc>
      </w:tr>
      <w:tr w:rsidR="003135D4" w:rsidRPr="008F704C" w14:paraId="58C7C33B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4F72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AFA79" w14:textId="041A9004" w:rsidR="003135D4" w:rsidRPr="008F704C" w:rsidRDefault="005333E9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MLD</w:t>
            </w:r>
          </w:p>
        </w:tc>
      </w:tr>
      <w:tr w:rsidR="003135D4" w:rsidRPr="008F704C" w14:paraId="08F77400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98F05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06B76" w14:textId="40912D61" w:rsidR="003135D4" w:rsidRPr="008F704C" w:rsidRDefault="005333E9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IZBORNI</w:t>
            </w:r>
          </w:p>
        </w:tc>
      </w:tr>
      <w:tr w:rsidR="003135D4" w:rsidRPr="008F704C" w14:paraId="1D8B07D3" w14:textId="77777777" w:rsidTr="00C663EC">
        <w:trPr>
          <w:trHeight w:val="405"/>
          <w:jc w:val="center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DE39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EE95B" w14:textId="04DB1A47" w:rsidR="003135D4" w:rsidRPr="008F704C" w:rsidRDefault="005333E9" w:rsidP="00C663EC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2024/2025</w:t>
            </w:r>
          </w:p>
        </w:tc>
      </w:tr>
      <w:tr w:rsidR="003135D4" w:rsidRPr="008F704C" w14:paraId="76ACA0EE" w14:textId="77777777" w:rsidTr="00C663EC">
        <w:trPr>
          <w:trHeight w:val="145"/>
          <w:jc w:val="center"/>
        </w:trPr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B7F33B" w14:textId="77777777" w:rsidR="003135D4" w:rsidRPr="008F704C" w:rsidRDefault="003135D4" w:rsidP="00C663EC">
            <w:pPr>
              <w:pStyle w:val="Body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B0683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8E9A" w14:textId="35A014E0" w:rsidR="003135D4" w:rsidRPr="008F704C" w:rsidRDefault="005333E9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2</w:t>
            </w:r>
          </w:p>
        </w:tc>
      </w:tr>
      <w:tr w:rsidR="003135D4" w:rsidRPr="008F704C" w14:paraId="227F713A" w14:textId="77777777" w:rsidTr="00C663EC">
        <w:trPr>
          <w:trHeight w:val="145"/>
          <w:jc w:val="center"/>
        </w:trPr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6B562" w14:textId="77777777" w:rsidR="003135D4" w:rsidRPr="008F704C" w:rsidRDefault="003135D4" w:rsidP="00C663EC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89523C" w14:textId="77777777" w:rsidR="003135D4" w:rsidRPr="008F704C" w:rsidRDefault="003135D4" w:rsidP="00C663EC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49545" w14:textId="7C516472" w:rsidR="003135D4" w:rsidRPr="008F704C" w:rsidRDefault="005333E9" w:rsidP="00C663EC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15+15+0</w:t>
            </w:r>
          </w:p>
        </w:tc>
      </w:tr>
    </w:tbl>
    <w:p w14:paraId="0E278CF9" w14:textId="77777777" w:rsidR="003135D4" w:rsidRPr="008F704C" w:rsidRDefault="003135D4" w:rsidP="003135D4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1358"/>
        <w:gridCol w:w="757"/>
        <w:gridCol w:w="565"/>
        <w:gridCol w:w="296"/>
        <w:gridCol w:w="235"/>
        <w:gridCol w:w="738"/>
        <w:gridCol w:w="565"/>
        <w:gridCol w:w="205"/>
        <w:gridCol w:w="1487"/>
        <w:gridCol w:w="540"/>
      </w:tblGrid>
      <w:tr w:rsidR="003135D4" w:rsidRPr="008F704C" w14:paraId="4B267D8C" w14:textId="77777777" w:rsidTr="009E76C2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EA33" w14:textId="77777777" w:rsidR="003135D4" w:rsidRPr="008F704C" w:rsidRDefault="003135D4" w:rsidP="00C663EC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2DC073C8" w14:textId="77777777" w:rsidR="003135D4" w:rsidRPr="008F704C" w:rsidRDefault="003135D4" w:rsidP="00A309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2A9E8B5F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3F0D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3135D4" w:rsidRPr="008F704C" w14:paraId="319FEBBF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9773" w14:textId="17337102" w:rsidR="003135D4" w:rsidRPr="008F704C" w:rsidRDefault="005333E9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Studente upoznati s genetskim karakteristikama sustava HLA, njegovom ulogom u imunološkom odgovoru te kliničkom primjenom u dijagnostici bolesti, transplantacijskoj medicini, transfuzijskoj medicini i farmakogenetici</w:t>
            </w:r>
          </w:p>
        </w:tc>
      </w:tr>
      <w:tr w:rsidR="003135D4" w:rsidRPr="008F704C" w14:paraId="7D0E3C08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D77A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3135D4" w:rsidRPr="008F704C" w14:paraId="01A0A2C9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0182" w14:textId="77777777" w:rsidR="003135D4" w:rsidRPr="008F704C" w:rsidRDefault="003135D4" w:rsidP="00C663EC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3135D4" w:rsidRPr="008F704C" w14:paraId="10098788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A23C" w14:textId="77777777" w:rsidR="003135D4" w:rsidRPr="008F704C" w:rsidRDefault="003135D4" w:rsidP="003135D4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A3091E" w:rsidRPr="008F704C" w14:paraId="38582273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12011" w14:textId="4C4E6109" w:rsidR="00A3091E" w:rsidRPr="00F81F7F" w:rsidRDefault="00A3091E" w:rsidP="00A309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2B20F0">
              <w:rPr>
                <w:bCs/>
                <w:iCs/>
                <w:color w:val="auto"/>
                <w:sz w:val="22"/>
                <w:szCs w:val="22"/>
              </w:rPr>
              <w:t xml:space="preserve">Očekivani ishodi su stjecanje znanja i vještina </w:t>
            </w:r>
            <w:r>
              <w:rPr>
                <w:bCs/>
                <w:iCs/>
                <w:color w:val="auto"/>
                <w:sz w:val="22"/>
                <w:szCs w:val="22"/>
              </w:rPr>
              <w:t xml:space="preserve">o </w:t>
            </w:r>
            <w:r w:rsidRPr="002B20F0">
              <w:rPr>
                <w:color w:val="auto"/>
                <w:sz w:val="22"/>
                <w:szCs w:val="22"/>
              </w:rPr>
              <w:t>građ</w:t>
            </w:r>
            <w:r>
              <w:rPr>
                <w:color w:val="auto"/>
                <w:sz w:val="22"/>
                <w:szCs w:val="22"/>
              </w:rPr>
              <w:t>i</w:t>
            </w:r>
            <w:r w:rsidRPr="002B20F0">
              <w:rPr>
                <w:color w:val="auto"/>
                <w:sz w:val="22"/>
                <w:szCs w:val="22"/>
              </w:rPr>
              <w:t>, funkcij</w:t>
            </w:r>
            <w:r>
              <w:rPr>
                <w:color w:val="auto"/>
                <w:sz w:val="22"/>
                <w:szCs w:val="22"/>
              </w:rPr>
              <w:t>i</w:t>
            </w:r>
            <w:r w:rsidRPr="002B20F0">
              <w:rPr>
                <w:color w:val="auto"/>
                <w:sz w:val="22"/>
                <w:szCs w:val="22"/>
              </w:rPr>
              <w:t xml:space="preserve"> i osnov</w:t>
            </w:r>
            <w:r>
              <w:rPr>
                <w:color w:val="auto"/>
                <w:sz w:val="22"/>
                <w:szCs w:val="22"/>
              </w:rPr>
              <w:t>ama</w:t>
            </w:r>
            <w:r w:rsidRPr="002B20F0">
              <w:rPr>
                <w:color w:val="auto"/>
                <w:sz w:val="22"/>
                <w:szCs w:val="22"/>
              </w:rPr>
              <w:t xml:space="preserve"> nasljeđivanja glavnog sustava tkivne podudarnosti (sustav HLA)</w:t>
            </w:r>
            <w:r>
              <w:rPr>
                <w:color w:val="auto"/>
                <w:sz w:val="22"/>
                <w:szCs w:val="22"/>
              </w:rPr>
              <w:t xml:space="preserve"> te </w:t>
            </w:r>
            <w:r w:rsidRPr="002B20F0">
              <w:rPr>
                <w:color w:val="auto"/>
                <w:sz w:val="22"/>
                <w:szCs w:val="22"/>
              </w:rPr>
              <w:t>biološk</w:t>
            </w:r>
            <w:r>
              <w:rPr>
                <w:color w:val="auto"/>
                <w:sz w:val="22"/>
                <w:szCs w:val="22"/>
              </w:rPr>
              <w:t xml:space="preserve">oj </w:t>
            </w:r>
            <w:r w:rsidRPr="002B20F0">
              <w:rPr>
                <w:color w:val="auto"/>
                <w:sz w:val="22"/>
                <w:szCs w:val="22"/>
              </w:rPr>
              <w:t>i klinič</w:t>
            </w:r>
            <w:r>
              <w:rPr>
                <w:color w:val="auto"/>
                <w:sz w:val="22"/>
                <w:szCs w:val="22"/>
              </w:rPr>
              <w:t>oj</w:t>
            </w:r>
            <w:r w:rsidRPr="002B20F0">
              <w:rPr>
                <w:color w:val="auto"/>
                <w:sz w:val="22"/>
                <w:szCs w:val="22"/>
              </w:rPr>
              <w:t xml:space="preserve"> važnosti sustava HLA</w:t>
            </w:r>
            <w:r>
              <w:rPr>
                <w:color w:val="auto"/>
                <w:sz w:val="22"/>
                <w:szCs w:val="22"/>
              </w:rPr>
              <w:t xml:space="preserve">. Iz područja laboratorijskog rada upoznavanje s </w:t>
            </w:r>
            <w:r w:rsidRPr="002B20F0">
              <w:rPr>
                <w:color w:val="auto"/>
                <w:sz w:val="22"/>
                <w:szCs w:val="22"/>
              </w:rPr>
              <w:t>metod</w:t>
            </w:r>
            <w:r>
              <w:rPr>
                <w:color w:val="auto"/>
                <w:sz w:val="22"/>
                <w:szCs w:val="22"/>
              </w:rPr>
              <w:t>ama</w:t>
            </w:r>
            <w:r w:rsidRPr="002B20F0">
              <w:rPr>
                <w:color w:val="auto"/>
                <w:sz w:val="22"/>
                <w:szCs w:val="22"/>
              </w:rPr>
              <w:t xml:space="preserve"> određivanja HLA antigena i alela</w:t>
            </w:r>
            <w:r>
              <w:rPr>
                <w:color w:val="auto"/>
                <w:sz w:val="22"/>
                <w:szCs w:val="22"/>
              </w:rPr>
              <w:t xml:space="preserve"> (serološke i molekularne) te </w:t>
            </w:r>
            <w:r w:rsidRPr="002B20F0">
              <w:rPr>
                <w:color w:val="auto"/>
                <w:sz w:val="22"/>
                <w:szCs w:val="22"/>
              </w:rPr>
              <w:t>metoda</w:t>
            </w:r>
            <w:r>
              <w:rPr>
                <w:color w:val="auto"/>
                <w:sz w:val="22"/>
                <w:szCs w:val="22"/>
              </w:rPr>
              <w:t>ma</w:t>
            </w:r>
            <w:r w:rsidRPr="002B20F0">
              <w:rPr>
                <w:color w:val="auto"/>
                <w:sz w:val="22"/>
                <w:szCs w:val="22"/>
              </w:rPr>
              <w:t xml:space="preserve"> probiranja HLA protutijela</w:t>
            </w:r>
            <w:r>
              <w:rPr>
                <w:color w:val="auto"/>
                <w:sz w:val="22"/>
                <w:szCs w:val="22"/>
              </w:rPr>
              <w:t xml:space="preserve"> (serološke, stanične, metode čvrste faze). Stjecanje znanja iz područja kliničke primjene imunogenetičkih testiranja, znanja o povezanosti gena HLA i  autoimunih, znnja o </w:t>
            </w:r>
            <w:r w:rsidRPr="002B20F0">
              <w:rPr>
                <w:color w:val="auto"/>
                <w:sz w:val="22"/>
                <w:szCs w:val="22"/>
              </w:rPr>
              <w:t>ulo</w:t>
            </w:r>
            <w:r>
              <w:rPr>
                <w:color w:val="auto"/>
                <w:sz w:val="22"/>
                <w:szCs w:val="22"/>
              </w:rPr>
              <w:t>zi</w:t>
            </w:r>
            <w:r w:rsidRPr="002B20F0">
              <w:rPr>
                <w:color w:val="auto"/>
                <w:sz w:val="22"/>
                <w:szCs w:val="22"/>
              </w:rPr>
              <w:t xml:space="preserve"> sustava HLA u transplantaciji solidnih organa</w:t>
            </w:r>
            <w:r>
              <w:rPr>
                <w:color w:val="auto"/>
                <w:sz w:val="22"/>
                <w:szCs w:val="22"/>
              </w:rPr>
              <w:t xml:space="preserve"> te </w:t>
            </w:r>
            <w:r w:rsidRPr="002B20F0">
              <w:rPr>
                <w:color w:val="auto"/>
                <w:sz w:val="22"/>
                <w:szCs w:val="22"/>
              </w:rPr>
              <w:t>u transplantaciji krvotvornih matičnih stanica</w:t>
            </w:r>
            <w:r>
              <w:rPr>
                <w:color w:val="auto"/>
                <w:sz w:val="22"/>
                <w:szCs w:val="22"/>
              </w:rPr>
              <w:t>. Upoznavanje s područjem primjene određivanja polimorfizama gena HLA u farmakogenetici onkoloških bolesti.</w:t>
            </w:r>
          </w:p>
        </w:tc>
      </w:tr>
      <w:tr w:rsidR="00A3091E" w:rsidRPr="008F704C" w14:paraId="19C1A376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7816" w14:textId="4D373414" w:rsidR="00A3091E" w:rsidRPr="008F704C" w:rsidRDefault="00A3091E" w:rsidP="00A3091E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sz w:val="20"/>
                <w:szCs w:val="20"/>
                <w:lang w:val="hr-HR"/>
              </w:rPr>
              <w:t>Sadržaj kolegija</w:t>
            </w:r>
          </w:p>
        </w:tc>
      </w:tr>
      <w:tr w:rsidR="00A3091E" w:rsidRPr="008F704C" w14:paraId="42324099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0629" w14:textId="77777777" w:rsidR="00A3091E" w:rsidRDefault="00A3091E" w:rsidP="00A3091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Predavanja</w:t>
            </w:r>
            <w:r w:rsidRPr="00A3091E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>:</w:t>
            </w:r>
          </w:p>
          <w:p w14:paraId="32B57D03" w14:textId="22A8962C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rFonts w:ascii="Calibri" w:eastAsia="Times New Roman" w:hAnsi="Calibri" w:cs="Calibri"/>
                <w:b/>
                <w:i/>
                <w:color w:val="auto"/>
                <w:sz w:val="20"/>
                <w:szCs w:val="20"/>
                <w:lang w:val="hr-HR" w:eastAsia="en-US"/>
              </w:rPr>
              <w:t xml:space="preserve"> </w:t>
            </w:r>
            <w:r w:rsidRPr="00A3091E">
              <w:rPr>
                <w:color w:val="auto"/>
              </w:rPr>
              <w:t>uvod i povijesni pregled razvoja imunogenetike</w:t>
            </w:r>
          </w:p>
          <w:p w14:paraId="7789BDCB" w14:textId="25C31470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 xml:space="preserve">sustav hla – genetska organizacija, nasljeđivanje, građa i uloga molekula hla </w:t>
            </w:r>
          </w:p>
          <w:p w14:paraId="7A430F8D" w14:textId="2045DD79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polimorfizam gena hla, nazivlje, neravnoteža udruživanja, fenotip-genotip, analiza rodoslovlja</w:t>
            </w:r>
          </w:p>
          <w:p w14:paraId="79B88955" w14:textId="5ACC4DA3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metode određivanja gena, antigena, antitijela hla</w:t>
            </w:r>
          </w:p>
          <w:p w14:paraId="37797E7C" w14:textId="1A802A8C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imunogenetika transplantacije organa</w:t>
            </w:r>
          </w:p>
          <w:p w14:paraId="4AF63795" w14:textId="0D617C17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imunogenetika transplantacije krvotvornih matičnih stanica</w:t>
            </w:r>
          </w:p>
          <w:p w14:paraId="62BF357B" w14:textId="524E392E" w:rsidR="00A3091E" w:rsidRPr="00A3091E" w:rsidRDefault="00A3091E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imunogenetika u antropologiji</w:t>
            </w:r>
          </w:p>
          <w:p w14:paraId="5C738E2B" w14:textId="16BBC263" w:rsidR="00A3091E" w:rsidRPr="00A3091E" w:rsidRDefault="00810B3C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lastRenderedPageBreak/>
              <w:t>imunogenetika u transfuzijskoj medicini</w:t>
            </w:r>
            <w:r>
              <w:rPr>
                <w:color w:val="auto"/>
              </w:rPr>
              <w:t xml:space="preserve"> i farmakogenetici</w:t>
            </w:r>
          </w:p>
          <w:p w14:paraId="5821E355" w14:textId="3FA11D28" w:rsidR="00A3091E" w:rsidRPr="00A3091E" w:rsidRDefault="00810B3C" w:rsidP="00A3091E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>imunogenetika autoimunih bolesti</w:t>
            </w:r>
          </w:p>
          <w:p w14:paraId="044C6EAE" w14:textId="77777777" w:rsidR="00A3091E" w:rsidRDefault="00810B3C" w:rsidP="00810B3C">
            <w:pPr>
              <w:spacing w:after="0" w:line="240" w:lineRule="auto"/>
              <w:rPr>
                <w:color w:val="auto"/>
              </w:rPr>
            </w:pPr>
            <w:r w:rsidRPr="00A3091E">
              <w:rPr>
                <w:color w:val="auto"/>
              </w:rPr>
              <w:t xml:space="preserve">etika transplantacije </w:t>
            </w:r>
          </w:p>
          <w:p w14:paraId="23CE9F33" w14:textId="3EA7A0A3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Vježbe: </w:t>
            </w:r>
            <w:r w:rsidRPr="00810B3C">
              <w:rPr>
                <w:color w:val="auto"/>
              </w:rPr>
              <w:t xml:space="preserve">izolacija limfocita iz uzorka venske krvi, određivanje koncentracije, odvajanje populacija limfocita, pohrana limfocita </w:t>
            </w:r>
          </w:p>
          <w:p w14:paraId="48BE3681" w14:textId="50D24D6C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>metoda mikrolimfocitotoksičnosti u određivanju antigena hla</w:t>
            </w:r>
          </w:p>
          <w:p w14:paraId="443DC313" w14:textId="153E7F11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 xml:space="preserve">molekularne metode određivanja gena </w:t>
            </w:r>
            <w:r>
              <w:rPr>
                <w:color w:val="auto"/>
              </w:rPr>
              <w:t>HLA (sekvenciranje nove generacije)</w:t>
            </w:r>
          </w:p>
          <w:p w14:paraId="107187B9" w14:textId="06A99D23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 xml:space="preserve">određivanje antitijela </w:t>
            </w:r>
            <w:r>
              <w:rPr>
                <w:color w:val="auto"/>
              </w:rPr>
              <w:t>HLA</w:t>
            </w:r>
            <w:r w:rsidRPr="00810B3C">
              <w:rPr>
                <w:color w:val="auto"/>
              </w:rPr>
              <w:t xml:space="preserve"> metodom </w:t>
            </w:r>
            <w:r>
              <w:rPr>
                <w:color w:val="auto"/>
              </w:rPr>
              <w:t>CDC</w:t>
            </w:r>
          </w:p>
          <w:p w14:paraId="6E70732F" w14:textId="19AC7AD6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 xml:space="preserve">određivanja antitijela </w:t>
            </w:r>
            <w:r>
              <w:rPr>
                <w:color w:val="auto"/>
              </w:rPr>
              <w:t>HLA</w:t>
            </w:r>
            <w:r w:rsidRPr="00810B3C">
              <w:rPr>
                <w:color w:val="auto"/>
              </w:rPr>
              <w:t xml:space="preserve"> metodom  luminex </w:t>
            </w:r>
          </w:p>
          <w:p w14:paraId="6AFFCE01" w14:textId="34538D64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>test križne reaktivnosti</w:t>
            </w:r>
          </w:p>
          <w:p w14:paraId="728EE6FC" w14:textId="0D2B1BDB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>praćenje kimerizma u transplantaciji krvotvornih matičnih stanica</w:t>
            </w:r>
          </w:p>
          <w:p w14:paraId="6F403DAA" w14:textId="54BBFCA6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  <w:r w:rsidRPr="00810B3C">
              <w:rPr>
                <w:color w:val="auto"/>
              </w:rPr>
              <w:t>primjeri iz prakse – analize rodoslovlja, odabiri davatelja u transplantaciji organa i k</w:t>
            </w:r>
            <w:r>
              <w:rPr>
                <w:color w:val="auto"/>
              </w:rPr>
              <w:t>rvotvornih matičnih stanica</w:t>
            </w:r>
          </w:p>
          <w:p w14:paraId="34A89393" w14:textId="0E8AA729" w:rsidR="00810B3C" w:rsidRPr="00810B3C" w:rsidRDefault="00810B3C" w:rsidP="00810B3C">
            <w:pPr>
              <w:spacing w:after="0" w:line="240" w:lineRule="auto"/>
              <w:rPr>
                <w:color w:val="auto"/>
              </w:rPr>
            </w:pPr>
          </w:p>
        </w:tc>
      </w:tr>
      <w:tr w:rsidR="00A3091E" w:rsidRPr="008F704C" w14:paraId="4F2BF95C" w14:textId="77777777" w:rsidTr="009E76C2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51164" w14:textId="77777777" w:rsidR="00A3091E" w:rsidRPr="008F704C" w:rsidRDefault="00A3091E" w:rsidP="00A3091E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lastRenderedPageBreak/>
              <w:t>Vrste izvođenja nastave (staviti X)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8DAB5" w14:textId="5E1CDF4A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bookmarkStart w:id="0" w:name="__Fieldmark__1_2959293212"/>
          <w:p w14:paraId="0C4B2022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391C6BAE" w14:textId="02AB732E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</w:t>
            </w:r>
          </w:p>
          <w:bookmarkStart w:id="1" w:name="__Fieldmark__3_2959293212"/>
          <w:p w14:paraId="125BB5F3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2" w:name="__Fieldmark__4_2959293212"/>
          <w:p w14:paraId="635FE68B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3" w:name="__Fieldmark__5_2959293212"/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5655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4" w:name="__Fieldmark__6_2959293212"/>
          <w:p w14:paraId="6728F409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p w14:paraId="2926F289" w14:textId="22CD65AD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p w14:paraId="56332F82" w14:textId="29C3B4A5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5" w:name="__Fieldmark__9_2959293212"/>
          <w:p w14:paraId="04B281D8" w14:textId="77777777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A3091E" w:rsidRPr="008F704C" w14:paraId="489B8283" w14:textId="77777777" w:rsidTr="009E76C2">
        <w:trPr>
          <w:trHeight w:val="432"/>
        </w:trPr>
        <w:tc>
          <w:tcPr>
            <w:tcW w:w="5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A199C" w14:textId="77777777" w:rsidR="00A3091E" w:rsidRPr="008F704C" w:rsidRDefault="00A3091E" w:rsidP="00A3091E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51AF" w14:textId="77777777" w:rsidR="00A3091E" w:rsidRPr="008F704C" w:rsidRDefault="00A3091E" w:rsidP="00A3091E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1684370B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7E17" w14:textId="1F083ADD" w:rsidR="00A3091E" w:rsidRDefault="00A3091E" w:rsidP="00A3091E">
            <w:pPr>
              <w:spacing w:after="0" w:line="240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1.6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  <w:p w14:paraId="676C58BF" w14:textId="350CB62F" w:rsidR="00A3091E" w:rsidRPr="009E76C2" w:rsidRDefault="00A3091E" w:rsidP="00A3091E">
            <w:pPr>
              <w:spacing w:after="0" w:line="240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9E76C2">
              <w:rPr>
                <w:rFonts w:cs="Calibri"/>
                <w:color w:val="auto"/>
                <w:sz w:val="22"/>
                <w:szCs w:val="22"/>
              </w:rPr>
              <w:t>Prisustvovanje predavanjima (student može izostati do 20% fonda sati nastave)</w:t>
            </w:r>
          </w:p>
          <w:p w14:paraId="429579B1" w14:textId="77777777" w:rsidR="00A3091E" w:rsidRPr="009E76C2" w:rsidRDefault="00A3091E" w:rsidP="00A3091E">
            <w:pPr>
              <w:spacing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9E76C2">
              <w:rPr>
                <w:rFonts w:cs="Calibri"/>
                <w:color w:val="auto"/>
                <w:sz w:val="22"/>
                <w:szCs w:val="22"/>
              </w:rPr>
              <w:t>Prisustvovanje vježbama (student može izostati do 20% fonda sati nastave)</w:t>
            </w:r>
          </w:p>
          <w:p w14:paraId="10EAB090" w14:textId="6576C2B0" w:rsidR="00A3091E" w:rsidRPr="008F704C" w:rsidRDefault="00A3091E" w:rsidP="00A3091E">
            <w:p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9E76C2">
              <w:rPr>
                <w:rFonts w:cs="Calibri"/>
                <w:color w:val="auto"/>
                <w:sz w:val="22"/>
                <w:szCs w:val="22"/>
              </w:rPr>
              <w:t xml:space="preserve">Aktivno sudjelovanje u „journal club-u“ </w:t>
            </w:r>
            <w:r w:rsidR="00810B3C">
              <w:rPr>
                <w:rFonts w:cs="Calibri"/>
                <w:color w:val="auto"/>
                <w:sz w:val="22"/>
                <w:szCs w:val="22"/>
              </w:rPr>
              <w:t xml:space="preserve">; nadoknada izostanaka </w:t>
            </w:r>
            <w:r w:rsidRPr="009E76C2">
              <w:rPr>
                <w:rFonts w:cs="Calibri"/>
                <w:color w:val="auto"/>
                <w:sz w:val="22"/>
                <w:szCs w:val="22"/>
              </w:rPr>
              <w:t>izrad</w:t>
            </w:r>
            <w:r w:rsidR="00810B3C">
              <w:rPr>
                <w:rFonts w:cs="Calibri"/>
                <w:color w:val="auto"/>
                <w:sz w:val="22"/>
                <w:szCs w:val="22"/>
              </w:rPr>
              <w:t xml:space="preserve">om i prezentacijom </w:t>
            </w:r>
            <w:r w:rsidRPr="009E76C2">
              <w:rPr>
                <w:rFonts w:cs="Calibri"/>
                <w:color w:val="auto"/>
                <w:sz w:val="22"/>
                <w:szCs w:val="22"/>
              </w:rPr>
              <w:t xml:space="preserve">seminarskog rada </w:t>
            </w:r>
          </w:p>
        </w:tc>
      </w:tr>
      <w:tr w:rsidR="00A3091E" w:rsidRPr="008F704C" w14:paraId="63CA5991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5359" w14:textId="77777777" w:rsidR="00A3091E" w:rsidRPr="008F704C" w:rsidRDefault="00A3091E" w:rsidP="00A3091E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40AFB6EC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0084" w14:textId="455A687E" w:rsidR="00A3091E" w:rsidRPr="008F704C" w:rsidRDefault="00A3091E" w:rsidP="00A3091E">
            <w:pPr>
              <w:suppressAutoHyphens/>
              <w:spacing w:after="0"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1.7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A3091E" w:rsidRPr="008F704C" w14:paraId="0A1EEA84" w14:textId="77777777" w:rsidTr="009E76C2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955F3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bookmarkStart w:id="6" w:name="Text3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96D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6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55BF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bookmarkStart w:id="7" w:name="Text3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D50A3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7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B454B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8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468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4DA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9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7EC4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</w:tr>
      <w:tr w:rsidR="00A3091E" w:rsidRPr="008F704C" w14:paraId="5CC86227" w14:textId="77777777" w:rsidTr="009E76C2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7E1A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bookmarkStart w:id="10" w:name="Unnamed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9579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BF741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11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7093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9E6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2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15DE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D345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3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CDF0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A3091E" w:rsidRPr="008F704C" w14:paraId="469A9F64" w14:textId="77777777" w:rsidTr="009E76C2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5693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4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8082A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0708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5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743B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C95D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bookmarkStart w:id="16" w:name="Unnamed6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A4AA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EA38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bookmarkStart w:id="17" w:name="Unnamed7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5132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</w:tr>
      <w:tr w:rsidR="00A3091E" w:rsidRPr="008F704C" w14:paraId="08CF80BF" w14:textId="77777777" w:rsidTr="009E76C2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89F5" w14:textId="77777777" w:rsidR="00A3091E" w:rsidRPr="008F704C" w:rsidRDefault="00A3091E" w:rsidP="00A3091E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8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5E02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630C" w14:textId="77777777" w:rsidR="00A3091E" w:rsidRPr="008F704C" w:rsidRDefault="00A3091E" w:rsidP="00A3091E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818D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CEED" w14:textId="77777777" w:rsidR="00A3091E" w:rsidRPr="008F704C" w:rsidRDefault="00A3091E" w:rsidP="00A3091E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0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FF44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0"/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E8AC7" w14:textId="77777777" w:rsidR="00A3091E" w:rsidRPr="008F704C" w:rsidRDefault="00A3091E" w:rsidP="00A3091E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21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B2D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21"/>
          </w:p>
        </w:tc>
      </w:tr>
      <w:tr w:rsidR="00A3091E" w:rsidRPr="008F704C" w14:paraId="38BC8EF7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AD93C" w14:textId="79871D08" w:rsidR="00A3091E" w:rsidRPr="008F704C" w:rsidRDefault="00A3091E" w:rsidP="00A3091E">
            <w:pPr>
              <w:tabs>
                <w:tab w:val="left" w:pos="470"/>
              </w:tabs>
              <w:suppressAutoHyphens/>
              <w:spacing w:after="0"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1.8.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A3091E" w:rsidRPr="008F704C" w14:paraId="151DA328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E1A" w14:textId="3B3906DD" w:rsidR="00A3091E" w:rsidRPr="008F704C" w:rsidRDefault="00A3091E" w:rsidP="00A3091E">
            <w:pPr>
              <w:tabs>
                <w:tab w:val="left" w:pos="470"/>
              </w:tabs>
              <w:snapToGrid w:val="0"/>
              <w:spacing w:after="120" w:line="276" w:lineRule="auto"/>
              <w:ind w:left="360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Pismeni ispit, Usmeni ispit</w:t>
            </w:r>
          </w:p>
        </w:tc>
      </w:tr>
      <w:tr w:rsidR="00A3091E" w:rsidRPr="008F704C" w14:paraId="48E5AEA6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E27D" w14:textId="42C3C2C9" w:rsidR="00A3091E" w:rsidRPr="008F704C" w:rsidRDefault="00A3091E" w:rsidP="00A3091E">
            <w:pPr>
              <w:tabs>
                <w:tab w:val="left" w:pos="494"/>
              </w:tabs>
              <w:suppressAutoHyphens/>
              <w:spacing w:after="0"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1.9. </w:t>
            </w: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A3091E" w:rsidRPr="008F704C" w14:paraId="605466FF" w14:textId="77777777" w:rsidTr="009E76C2">
        <w:trPr>
          <w:trHeight w:val="111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FCF5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1700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63B" w14:textId="77777777" w:rsidR="00A3091E" w:rsidRPr="008F704C" w:rsidRDefault="00A3091E" w:rsidP="00A3091E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A3091E" w:rsidRPr="008F704C" w14:paraId="7CB4CD4A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1C01" w14:textId="6D1ADC92" w:rsidR="00A3091E" w:rsidRPr="00A3091E" w:rsidRDefault="00A3091E" w:rsidP="00A3091E">
            <w:pPr>
              <w:spacing w:after="45" w:line="240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 w:eastAsia="en-US"/>
              </w:rPr>
            </w:pPr>
            <w:r w:rsidRPr="00A3091E">
              <w:rPr>
                <w:color w:val="auto"/>
                <w:lang w:val="en-US"/>
              </w:rPr>
              <w:t>Andreis</w:t>
            </w:r>
            <w:r w:rsidRPr="00A3091E">
              <w:rPr>
                <w:color w:val="auto"/>
              </w:rPr>
              <w:t xml:space="preserve"> </w:t>
            </w:r>
            <w:r w:rsidRPr="00A3091E">
              <w:rPr>
                <w:color w:val="auto"/>
                <w:lang w:val="en-US"/>
              </w:rPr>
              <w:t>I</w:t>
            </w:r>
            <w:r w:rsidRPr="00A3091E">
              <w:rPr>
                <w:color w:val="auto"/>
              </w:rPr>
              <w:t xml:space="preserve">, </w:t>
            </w:r>
            <w:proofErr w:type="spellStart"/>
            <w:r w:rsidRPr="00A3091E">
              <w:rPr>
                <w:color w:val="auto"/>
                <w:lang w:val="en-US"/>
              </w:rPr>
              <w:t>Batini</w:t>
            </w:r>
            <w:proofErr w:type="spellEnd"/>
            <w:r w:rsidRPr="00A3091E">
              <w:rPr>
                <w:color w:val="auto"/>
              </w:rPr>
              <w:t xml:space="preserve">ć </w:t>
            </w:r>
            <w:r w:rsidRPr="00A3091E">
              <w:rPr>
                <w:color w:val="auto"/>
                <w:lang w:val="en-US"/>
              </w:rPr>
              <w:t>D</w:t>
            </w:r>
            <w:r w:rsidRPr="00A3091E">
              <w:rPr>
                <w:color w:val="auto"/>
              </w:rPr>
              <w:t>, Č</w:t>
            </w:r>
            <w:r w:rsidRPr="00A3091E">
              <w:rPr>
                <w:color w:val="auto"/>
                <w:lang w:val="en-US"/>
              </w:rPr>
              <w:t>ulo</w:t>
            </w:r>
            <w:r w:rsidRPr="00A3091E">
              <w:rPr>
                <w:color w:val="auto"/>
              </w:rPr>
              <w:t xml:space="preserve"> </w:t>
            </w:r>
            <w:r w:rsidRPr="00A3091E">
              <w:rPr>
                <w:color w:val="auto"/>
                <w:lang w:val="en-US"/>
              </w:rPr>
              <w:t>F</w:t>
            </w:r>
            <w:r w:rsidRPr="00A3091E">
              <w:rPr>
                <w:color w:val="auto"/>
              </w:rPr>
              <w:t xml:space="preserve">, </w:t>
            </w:r>
            <w:r w:rsidRPr="00A3091E">
              <w:rPr>
                <w:color w:val="auto"/>
                <w:lang w:val="en-US"/>
              </w:rPr>
              <w:t>Gr</w:t>
            </w:r>
            <w:r w:rsidRPr="00A3091E">
              <w:rPr>
                <w:color w:val="auto"/>
              </w:rPr>
              <w:t>č</w:t>
            </w:r>
            <w:proofErr w:type="spellStart"/>
            <w:r w:rsidRPr="00A3091E">
              <w:rPr>
                <w:color w:val="auto"/>
                <w:lang w:val="en-US"/>
              </w:rPr>
              <w:t>evi</w:t>
            </w:r>
            <w:proofErr w:type="spellEnd"/>
            <w:r w:rsidRPr="00A3091E">
              <w:rPr>
                <w:color w:val="auto"/>
              </w:rPr>
              <w:t xml:space="preserve">ć </w:t>
            </w:r>
            <w:r w:rsidRPr="00A3091E">
              <w:rPr>
                <w:color w:val="auto"/>
                <w:lang w:val="en-US"/>
              </w:rPr>
              <w:t>D</w:t>
            </w:r>
            <w:r w:rsidRPr="00A3091E">
              <w:rPr>
                <w:color w:val="auto"/>
              </w:rPr>
              <w:t xml:space="preserve">, </w:t>
            </w:r>
            <w:r w:rsidRPr="00A3091E">
              <w:rPr>
                <w:color w:val="auto"/>
                <w:lang w:val="en-US"/>
              </w:rPr>
              <w:t>Maru</w:t>
            </w:r>
            <w:r w:rsidRPr="00A3091E">
              <w:rPr>
                <w:color w:val="auto"/>
              </w:rPr>
              <w:t>š</w:t>
            </w:r>
            <w:proofErr w:type="spellStart"/>
            <w:r w:rsidRPr="00A3091E">
              <w:rPr>
                <w:color w:val="auto"/>
                <w:lang w:val="en-US"/>
              </w:rPr>
              <w:t>i</w:t>
            </w:r>
            <w:proofErr w:type="spellEnd"/>
            <w:r w:rsidRPr="00A3091E">
              <w:rPr>
                <w:color w:val="auto"/>
              </w:rPr>
              <w:t xml:space="preserve">ć </w:t>
            </w:r>
            <w:r w:rsidRPr="00A3091E">
              <w:rPr>
                <w:color w:val="auto"/>
                <w:lang w:val="en-US"/>
              </w:rPr>
              <w:t>M</w:t>
            </w:r>
            <w:r w:rsidRPr="00A3091E">
              <w:rPr>
                <w:color w:val="auto"/>
              </w:rPr>
              <w:t xml:space="preserve">, </w:t>
            </w:r>
            <w:proofErr w:type="spellStart"/>
            <w:r w:rsidRPr="00A3091E">
              <w:rPr>
                <w:color w:val="auto"/>
                <w:lang w:val="en-US"/>
              </w:rPr>
              <w:t>Taradi</w:t>
            </w:r>
            <w:proofErr w:type="spellEnd"/>
            <w:r w:rsidRPr="00A3091E">
              <w:rPr>
                <w:color w:val="auto"/>
              </w:rPr>
              <w:t xml:space="preserve"> </w:t>
            </w:r>
            <w:r w:rsidRPr="00A3091E">
              <w:rPr>
                <w:color w:val="auto"/>
                <w:lang w:val="en-US"/>
              </w:rPr>
              <w:t>M</w:t>
            </w:r>
            <w:r w:rsidRPr="00A3091E">
              <w:rPr>
                <w:color w:val="auto"/>
              </w:rPr>
              <w:t xml:space="preserve">, </w:t>
            </w:r>
            <w:r w:rsidRPr="00A3091E">
              <w:rPr>
                <w:color w:val="auto"/>
                <w:lang w:val="en-US"/>
              </w:rPr>
              <w:lastRenderedPageBreak/>
              <w:t>Vi</w:t>
            </w:r>
            <w:r w:rsidRPr="00A3091E">
              <w:rPr>
                <w:color w:val="auto"/>
              </w:rPr>
              <w:t>š</w:t>
            </w:r>
            <w:proofErr w:type="spellStart"/>
            <w:r w:rsidRPr="00A3091E">
              <w:rPr>
                <w:color w:val="auto"/>
                <w:lang w:val="en-US"/>
              </w:rPr>
              <w:t>nji</w:t>
            </w:r>
            <w:proofErr w:type="spellEnd"/>
            <w:r w:rsidRPr="00A3091E">
              <w:rPr>
                <w:color w:val="auto"/>
              </w:rPr>
              <w:t xml:space="preserve">ć </w:t>
            </w:r>
            <w:r w:rsidRPr="00A3091E">
              <w:rPr>
                <w:color w:val="auto"/>
                <w:lang w:val="en-US"/>
              </w:rPr>
              <w:t>D</w:t>
            </w:r>
            <w:r w:rsidRPr="00A3091E">
              <w:rPr>
                <w:color w:val="auto"/>
              </w:rPr>
              <w:t xml:space="preserve"> (2004) </w:t>
            </w:r>
            <w:proofErr w:type="spellStart"/>
            <w:r w:rsidRPr="00A3091E">
              <w:rPr>
                <w:color w:val="auto"/>
                <w:lang w:val="en-US"/>
              </w:rPr>
              <w:t>Imunologija</w:t>
            </w:r>
            <w:proofErr w:type="spellEnd"/>
            <w:r w:rsidRPr="00A3091E">
              <w:rPr>
                <w:color w:val="auto"/>
              </w:rPr>
              <w:t xml:space="preserve">. </w:t>
            </w:r>
            <w:proofErr w:type="spellStart"/>
            <w:r w:rsidRPr="00A3091E">
              <w:rPr>
                <w:color w:val="auto"/>
                <w:lang w:val="en-US"/>
              </w:rPr>
              <w:t>Medicinska</w:t>
            </w:r>
            <w:proofErr w:type="spellEnd"/>
            <w:r w:rsidRPr="00A3091E">
              <w:rPr>
                <w:color w:val="auto"/>
                <w:lang w:val="en-US"/>
              </w:rPr>
              <w:t xml:space="preserve"> </w:t>
            </w:r>
            <w:proofErr w:type="spellStart"/>
            <w:r w:rsidRPr="00A3091E">
              <w:rPr>
                <w:color w:val="auto"/>
                <w:lang w:val="en-US"/>
              </w:rPr>
              <w:t>naklada</w:t>
            </w:r>
            <w:proofErr w:type="spellEnd"/>
            <w:r w:rsidRPr="00A3091E">
              <w:rPr>
                <w:color w:val="auto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A3091E">
                  <w:rPr>
                    <w:color w:val="auto"/>
                    <w:lang w:val="en-US"/>
                  </w:rPr>
                  <w:t>Zagreb</w:t>
                </w:r>
              </w:smartTag>
            </w:smartTag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F2443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E646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0EE1DCBC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4831F" w14:textId="152AF1FB" w:rsidR="00A3091E" w:rsidRPr="00A3091E" w:rsidRDefault="00A3091E" w:rsidP="00A3091E">
            <w:pPr>
              <w:spacing w:after="45" w:line="240" w:lineRule="auto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A3091E">
              <w:rPr>
                <w:rFonts w:ascii="Times New Roman" w:eastAsia="Times New Roman" w:hAnsi="Times New Roman"/>
                <w:color w:val="auto"/>
                <w:lang w:eastAsia="hr-HR"/>
              </w:rPr>
              <w:t>Žunec R. Tipizacija HLA u dijagnostici nasljednih bolesti. U: Racionalna dijagnostika nasljednih I prirođenih bolesti Ivo Barić i sur. Medicinska naklada 2005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2430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1CCE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0F486DD3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E03B" w14:textId="042306C0" w:rsidR="00A3091E" w:rsidRPr="00A3091E" w:rsidRDefault="00A3091E" w:rsidP="00A3091E">
            <w:pPr>
              <w:spacing w:after="0" w:line="240" w:lineRule="auto"/>
              <w:rPr>
                <w:color w:val="auto"/>
                <w:lang w:val="en-US"/>
              </w:rPr>
            </w:pPr>
            <w:r w:rsidRPr="00A3091E">
              <w:rPr>
                <w:rFonts w:ascii="Times New Roman" w:eastAsia="Times New Roman" w:hAnsi="Times New Roman"/>
                <w:color w:val="auto"/>
                <w:lang w:eastAsia="hr-HR"/>
              </w:rPr>
              <w:t>Žunec R. Tipizacija HLA u dijagnostici autoimunih bolesti – zašto i kada. U: Imunodijagnostika sistemskih autoimunih bolesti Branko Malenica. Medicinska naklada 2006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F94C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A57C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3FBB66A8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0114" w14:textId="4BC51D77" w:rsidR="00A3091E" w:rsidRPr="00A3091E" w:rsidRDefault="00A3091E" w:rsidP="00A3091E">
            <w:pPr>
              <w:spacing w:after="45" w:line="240" w:lineRule="auto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A3091E">
              <w:rPr>
                <w:rFonts w:ascii="Times New Roman" w:eastAsia="Times New Roman" w:hAnsi="Times New Roman"/>
                <w:color w:val="auto"/>
                <w:lang w:eastAsia="hr-HR"/>
              </w:rPr>
              <w:t>Žunec R Molekularna tipizacija HLA-primjena u transplantaciji i dijagnostici. U: Klinička kemija i molekularna dijagnostika J. Sertić i sur. Medicinska naklada 2008.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5CC4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B8C0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21E09096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AC2" w14:textId="5E7FC120" w:rsidR="00A3091E" w:rsidRPr="00A3091E" w:rsidRDefault="00A3091E" w:rsidP="00A3091E">
            <w:pPr>
              <w:spacing w:after="45" w:line="240" w:lineRule="auto"/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</w:pPr>
            <w:r w:rsidRPr="00A3091E">
              <w:rPr>
                <w:rFonts w:ascii="Times New Roman" w:eastAsia="Times New Roman" w:hAnsi="Times New Roman"/>
                <w:color w:val="auto"/>
                <w:lang w:eastAsia="hr-HR"/>
              </w:rPr>
              <w:t>Žunec R Važnost imunogenetike u transplantaciji organa Medix 92/93, 2013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7225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BBB9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19B76DFE" w14:textId="77777777" w:rsidTr="009E76C2">
        <w:trPr>
          <w:trHeight w:val="108"/>
        </w:trPr>
        <w:tc>
          <w:tcPr>
            <w:tcW w:w="3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0596" w14:textId="6AB40850" w:rsidR="00A3091E" w:rsidRPr="00A3091E" w:rsidRDefault="00A3091E" w:rsidP="00A3091E">
            <w:pPr>
              <w:spacing w:after="45" w:line="240" w:lineRule="auto"/>
              <w:rPr>
                <w:rFonts w:ascii="Times New Roman" w:eastAsia="Times New Roman" w:hAnsi="Times New Roman"/>
                <w:color w:val="auto"/>
                <w:lang w:eastAsia="hr-HR"/>
              </w:rPr>
            </w:pPr>
            <w:r w:rsidRPr="00A3091E">
              <w:rPr>
                <w:rFonts w:ascii="Times New Roman" w:eastAsia="Times New Roman" w:hAnsi="Times New Roman"/>
                <w:color w:val="auto"/>
                <w:lang w:eastAsia="hr-HR"/>
              </w:rPr>
              <w:t>Nikolina Bašić Jukić, Željko Kaštelan i suradnici. Transplantacija bubrega. Zagreb: Medicinska naklada, 2015.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0B09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0CF1" w14:textId="77777777" w:rsidR="00A3091E" w:rsidRPr="008F704C" w:rsidRDefault="00A3091E" w:rsidP="00A3091E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A3091E" w:rsidRPr="008F704C" w14:paraId="036DC317" w14:textId="77777777" w:rsidTr="009E76C2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AEFCB" w14:textId="77777777" w:rsidR="00A3091E" w:rsidRDefault="00A3091E" w:rsidP="00A3091E">
            <w:pPr>
              <w:suppressAutoHyphens/>
              <w:spacing w:after="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1.10. Dopunska literatura </w:t>
            </w:r>
          </w:p>
          <w:p w14:paraId="1BCDF107" w14:textId="77777777" w:rsidR="00A3091E" w:rsidRPr="00A3091E" w:rsidRDefault="00A3091E" w:rsidP="00A3091E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A3091E">
              <w:rPr>
                <w:color w:val="auto"/>
                <w:sz w:val="22"/>
                <w:szCs w:val="22"/>
              </w:rPr>
              <w:t>HLA in Health and Disease (ur. R. Lechler &amp; A. Warrens) Academic Press, New York, 2000</w:t>
            </w:r>
          </w:p>
          <w:p w14:paraId="3F177EF1" w14:textId="259D4F61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</w:tr>
      <w:tr w:rsidR="00A3091E" w:rsidRPr="008F704C" w14:paraId="0A548415" w14:textId="77777777" w:rsidTr="009E76C2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1ED2C" w14:textId="66DC228C" w:rsidR="00A3091E" w:rsidRPr="008F704C" w:rsidRDefault="00A3091E" w:rsidP="00A3091E">
            <w:pPr>
              <w:suppressAutoHyphens/>
              <w:spacing w:after="0" w:line="276" w:lineRule="auto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1.11. </w:t>
            </w: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A3091E" w:rsidRPr="008F704C" w14:paraId="4A5F1962" w14:textId="77777777" w:rsidTr="009E76C2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E320" w14:textId="77777777" w:rsidR="00A3091E" w:rsidRPr="009E76C2" w:rsidRDefault="00A3091E" w:rsidP="00A3091E">
            <w:pPr>
              <w:spacing w:before="120" w:after="120"/>
              <w:jc w:val="both"/>
              <w:rPr>
                <w:color w:val="auto"/>
              </w:rPr>
            </w:pPr>
            <w:r w:rsidRPr="009E76C2">
              <w:rPr>
                <w:rFonts w:eastAsia="MS Mincho"/>
                <w:color w:val="auto"/>
                <w:sz w:val="22"/>
                <w:szCs w:val="22"/>
              </w:rPr>
              <w:t>Izvedba programa prati se putem anonimne ankete o kvaliteti organizacije nastave, sadržaja predmeta i rada predavača. Ocjenjuju se koristi izlaganja, sadržaj, pripremljenost nastavnika, jasnoća izlaganja, količina novih sadržaja i ostale dimenzije sadržaja. Administrativno se uspoređuje plan i njegovo izvršenje, kao i broj studenata koji pohađaju predavanja i vježbe. Na kraju nastavne godine radi se evaluacija prolaznosti i ocjena studenata.</w:t>
            </w:r>
          </w:p>
          <w:p w14:paraId="675BDDF6" w14:textId="77777777" w:rsidR="00A3091E" w:rsidRPr="008F704C" w:rsidRDefault="00A3091E" w:rsidP="00A3091E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</w:tbl>
    <w:p w14:paraId="6E92795F" w14:textId="77777777" w:rsidR="00CF222C" w:rsidRDefault="00CF222C"/>
    <w:sectPr w:rsidR="00CF2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ED23337"/>
    <w:multiLevelType w:val="multilevel"/>
    <w:tmpl w:val="A4E20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AEB6C53"/>
    <w:multiLevelType w:val="hybridMultilevel"/>
    <w:tmpl w:val="D1844D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76F1E"/>
    <w:multiLevelType w:val="hybridMultilevel"/>
    <w:tmpl w:val="2674882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665282111">
    <w:abstractNumId w:val="3"/>
  </w:num>
  <w:num w:numId="3" w16cid:durableId="1207765633">
    <w:abstractNumId w:val="2"/>
  </w:num>
  <w:num w:numId="4" w16cid:durableId="200023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4"/>
    <w:rsid w:val="0003737A"/>
    <w:rsid w:val="000877FB"/>
    <w:rsid w:val="002B20F0"/>
    <w:rsid w:val="003135D4"/>
    <w:rsid w:val="003B40EB"/>
    <w:rsid w:val="005333E9"/>
    <w:rsid w:val="00810B3C"/>
    <w:rsid w:val="009E76C2"/>
    <w:rsid w:val="00A3091E"/>
    <w:rsid w:val="00BB68FC"/>
    <w:rsid w:val="00CF222C"/>
    <w:rsid w:val="00DD0450"/>
    <w:rsid w:val="00F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1E4E145"/>
  <w15:chartTrackingRefBased/>
  <w15:docId w15:val="{27F349DB-5F51-48B4-9E77-512C3AC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3135D4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5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135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135D4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rsid w:val="003135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30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91E"/>
    <w:rPr>
      <w:color w:val="808080" w:themeColor="background1" w:themeShade="80"/>
      <w:kern w:val="0"/>
      <w:sz w:val="20"/>
      <w:szCs w:val="20"/>
      <w:lang w:val="pl-PL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91E"/>
    <w:rPr>
      <w:b/>
      <w:bCs/>
      <w:color w:val="808080" w:themeColor="background1" w:themeShade="80"/>
      <w:kern w:val="0"/>
      <w:sz w:val="20"/>
      <w:szCs w:val="20"/>
      <w:lang w:val="pl-PL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F3B8A7A41C44B13734D9234F4214" ma:contentTypeVersion="0" ma:contentTypeDescription="Stvaranje novog dokumenta." ma:contentTypeScope="" ma:versionID="9a3772127330438a71c5fc39f76f3c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1C257-74BC-4E09-947A-89BD067CD5D0}"/>
</file>

<file path=customXml/itemProps2.xml><?xml version="1.0" encoding="utf-8"?>
<ds:datastoreItem xmlns:ds="http://schemas.openxmlformats.org/officeDocument/2006/customXml" ds:itemID="{9E5B0DCC-D097-4B4D-A621-23E98A2CD2A8}"/>
</file>

<file path=customXml/itemProps3.xml><?xml version="1.0" encoding="utf-8"?>
<ds:datastoreItem xmlns:ds="http://schemas.openxmlformats.org/officeDocument/2006/customXml" ds:itemID="{4620E52D-0A01-4528-859B-81E57EDA52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ŽUNEC RENATA</cp:lastModifiedBy>
  <cp:revision>3</cp:revision>
  <dcterms:created xsi:type="dcterms:W3CDTF">2025-01-16T12:52:00Z</dcterms:created>
  <dcterms:modified xsi:type="dcterms:W3CDTF">2025-01-16T13:07:00Z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0x01010068C4F3B8A7A41C44B13734D9234F4214</vt:lpwstr>
  </property>
</Properties>
</file>