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DE" w:rsidRDefault="008321DE">
      <w:pPr>
        <w:pStyle w:val="Tijeloteksta"/>
        <w:rPr>
          <w:rFonts w:ascii="Times New Roman"/>
          <w:sz w:val="20"/>
          <w:u w:val="none"/>
        </w:rPr>
      </w:pPr>
    </w:p>
    <w:p w:rsidR="008321DE" w:rsidRDefault="008321DE">
      <w:pPr>
        <w:pStyle w:val="Tijeloteksta"/>
        <w:rPr>
          <w:rFonts w:ascii="Times New Roman"/>
          <w:sz w:val="20"/>
          <w:u w:val="none"/>
        </w:rPr>
      </w:pPr>
    </w:p>
    <w:p w:rsidR="008321DE" w:rsidRDefault="008321DE">
      <w:pPr>
        <w:pStyle w:val="Tijeloteksta"/>
        <w:rPr>
          <w:rFonts w:ascii="Times New Roman"/>
          <w:sz w:val="28"/>
          <w:u w:val="none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4032"/>
        <w:gridCol w:w="691"/>
        <w:gridCol w:w="681"/>
        <w:gridCol w:w="686"/>
        <w:gridCol w:w="700"/>
      </w:tblGrid>
      <w:tr w:rsidR="008321DE">
        <w:trPr>
          <w:trHeight w:val="402"/>
        </w:trPr>
        <w:tc>
          <w:tcPr>
            <w:tcW w:w="2270" w:type="dxa"/>
            <w:vMerge w:val="restart"/>
          </w:tcPr>
          <w:p w:rsidR="008321DE" w:rsidRDefault="00546DF8">
            <w:pPr>
              <w:pStyle w:val="TableParagraph"/>
              <w:spacing w:before="208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kolegija</w:t>
            </w:r>
          </w:p>
        </w:tc>
        <w:tc>
          <w:tcPr>
            <w:tcW w:w="4032" w:type="dxa"/>
            <w:vMerge w:val="restart"/>
          </w:tcPr>
          <w:p w:rsidR="008321DE" w:rsidRDefault="008321DE">
            <w:pPr>
              <w:pStyle w:val="TableParagraph"/>
              <w:spacing w:before="2"/>
              <w:ind w:left="0"/>
              <w:rPr>
                <w:rFonts w:ascii="Times New Roman"/>
                <w:sz w:val="35"/>
              </w:rPr>
            </w:pPr>
          </w:p>
          <w:p w:rsidR="008321DE" w:rsidRDefault="00546DF8">
            <w:pPr>
              <w:pStyle w:val="TableParagraph"/>
              <w:rPr>
                <w:b/>
              </w:rPr>
            </w:pPr>
            <w:r>
              <w:rPr>
                <w:b/>
              </w:rPr>
              <w:t>Humana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genetika</w:t>
            </w:r>
          </w:p>
        </w:tc>
        <w:tc>
          <w:tcPr>
            <w:tcW w:w="691" w:type="dxa"/>
          </w:tcPr>
          <w:p w:rsidR="008321DE" w:rsidRDefault="00546DF8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81" w:type="dxa"/>
          </w:tcPr>
          <w:p w:rsidR="008321DE" w:rsidRDefault="00546DF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686" w:type="dxa"/>
          </w:tcPr>
          <w:p w:rsidR="008321DE" w:rsidRDefault="00546DF8">
            <w:pPr>
              <w:pStyle w:val="TableParagraph"/>
              <w:spacing w:before="1"/>
              <w:ind w:left="279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00" w:type="dxa"/>
          </w:tcPr>
          <w:p w:rsidR="008321DE" w:rsidRDefault="00546DF8">
            <w:pPr>
              <w:pStyle w:val="TableParagraph"/>
              <w:spacing w:before="1"/>
              <w:ind w:left="115" w:right="98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8321DE">
        <w:trPr>
          <w:trHeight w:val="402"/>
        </w:trPr>
        <w:tc>
          <w:tcPr>
            <w:tcW w:w="2270" w:type="dxa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8321DE" w:rsidRDefault="00546DF8">
            <w:pPr>
              <w:pStyle w:val="TableParagraph"/>
              <w:spacing w:before="1"/>
              <w:ind w:left="209" w:right="208"/>
              <w:jc w:val="center"/>
            </w:pPr>
            <w:r>
              <w:t>15</w:t>
            </w:r>
          </w:p>
        </w:tc>
        <w:tc>
          <w:tcPr>
            <w:tcW w:w="681" w:type="dxa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:rsidR="008321DE" w:rsidRDefault="00546DF8">
            <w:pPr>
              <w:pStyle w:val="TableParagraph"/>
              <w:spacing w:before="1"/>
              <w:ind w:left="236"/>
            </w:pPr>
            <w:r>
              <w:t>15</w:t>
            </w:r>
          </w:p>
        </w:tc>
        <w:tc>
          <w:tcPr>
            <w:tcW w:w="700" w:type="dxa"/>
          </w:tcPr>
          <w:p w:rsidR="008321DE" w:rsidRDefault="00546DF8">
            <w:pPr>
              <w:pStyle w:val="TableParagraph"/>
              <w:spacing w:before="1"/>
              <w:ind w:left="19"/>
              <w:jc w:val="center"/>
            </w:pPr>
            <w:r>
              <w:t>3</w:t>
            </w:r>
          </w:p>
        </w:tc>
      </w:tr>
      <w:tr w:rsidR="008321DE">
        <w:trPr>
          <w:trHeight w:val="402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Studij</w:t>
            </w:r>
          </w:p>
        </w:tc>
        <w:tc>
          <w:tcPr>
            <w:tcW w:w="6790" w:type="dxa"/>
            <w:gridSpan w:val="5"/>
          </w:tcPr>
          <w:p w:rsidR="008321DE" w:rsidRDefault="00546DF8">
            <w:pPr>
              <w:pStyle w:val="TableParagraph"/>
              <w:spacing w:before="1"/>
            </w:pPr>
            <w:r>
              <w:t>Medicinsko</w:t>
            </w:r>
            <w:r>
              <w:rPr>
                <w:spacing w:val="-6"/>
              </w:rPr>
              <w:t xml:space="preserve"> </w:t>
            </w:r>
            <w:r>
              <w:t>laboratorijska</w:t>
            </w:r>
            <w:r>
              <w:rPr>
                <w:spacing w:val="-4"/>
              </w:rPr>
              <w:t xml:space="preserve"> </w:t>
            </w:r>
            <w:r>
              <w:t>dijagnostika</w:t>
            </w:r>
          </w:p>
        </w:tc>
      </w:tr>
      <w:tr w:rsidR="008321DE">
        <w:trPr>
          <w:trHeight w:val="402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Nositelj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kolegija</w:t>
            </w:r>
          </w:p>
        </w:tc>
        <w:tc>
          <w:tcPr>
            <w:tcW w:w="6790" w:type="dxa"/>
            <w:gridSpan w:val="5"/>
          </w:tcPr>
          <w:p w:rsidR="008321DE" w:rsidRDefault="00546DF8" w:rsidP="00785766">
            <w:pPr>
              <w:pStyle w:val="TableParagraph"/>
              <w:spacing w:before="1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1"/>
              </w:rPr>
              <w:t xml:space="preserve"> </w:t>
            </w:r>
            <w:proofErr w:type="spellStart"/>
            <w:r w:rsidR="00785766">
              <w:t>Ingeborg</w:t>
            </w:r>
            <w:proofErr w:type="spellEnd"/>
            <w:r w:rsidR="00785766">
              <w:t xml:space="preserve"> Barišić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med.</w:t>
            </w:r>
          </w:p>
        </w:tc>
      </w:tr>
      <w:tr w:rsidR="008321DE">
        <w:trPr>
          <w:trHeight w:val="925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Nastavnici</w:t>
            </w:r>
          </w:p>
        </w:tc>
        <w:tc>
          <w:tcPr>
            <w:tcW w:w="6790" w:type="dxa"/>
            <w:gridSpan w:val="5"/>
          </w:tcPr>
          <w:p w:rsidR="008321DE" w:rsidRDefault="00546DF8">
            <w:pPr>
              <w:pStyle w:val="TableParagraph"/>
              <w:spacing w:before="1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Ingeborg</w:t>
            </w:r>
            <w:r>
              <w:rPr>
                <w:spacing w:val="-2"/>
              </w:rPr>
              <w:t xml:space="preserve"> </w:t>
            </w:r>
            <w:r>
              <w:t>Barišić,</w:t>
            </w:r>
            <w:r>
              <w:rPr>
                <w:spacing w:val="-2"/>
              </w:rPr>
              <w:t xml:space="preserve"> </w:t>
            </w:r>
            <w:r>
              <w:t>dr.med.</w:t>
            </w:r>
            <w:r>
              <w:rPr>
                <w:spacing w:val="-3"/>
              </w:rPr>
              <w:t xml:space="preserve"> </w:t>
            </w:r>
            <w:r>
              <w:t>spec.</w:t>
            </w:r>
            <w:r>
              <w:rPr>
                <w:spacing w:val="-2"/>
              </w:rPr>
              <w:t xml:space="preserve"> </w:t>
            </w:r>
            <w:r>
              <w:t>pedijatar,</w:t>
            </w:r>
            <w:r>
              <w:rPr>
                <w:spacing w:val="-3"/>
              </w:rPr>
              <w:t xml:space="preserve"> </w:t>
            </w:r>
            <w:r>
              <w:t>medicinski</w:t>
            </w:r>
          </w:p>
          <w:p w:rsidR="008321DE" w:rsidRDefault="00546DF8">
            <w:pPr>
              <w:pStyle w:val="TableParagraph"/>
              <w:spacing w:before="12" w:line="300" w:lineRule="atLeast"/>
              <w:ind w:right="361"/>
            </w:pPr>
            <w:r>
              <w:t>genetičar, dr. sc. Ivona Sansović, dipl. ing. biok., Mijana Kero, dr. med.,</w:t>
            </w:r>
            <w:r>
              <w:rPr>
                <w:spacing w:val="-47"/>
              </w:rPr>
              <w:t xml:space="preserve"> </w:t>
            </w:r>
            <w:r>
              <w:t>spec.</w:t>
            </w:r>
            <w:r>
              <w:rPr>
                <w:spacing w:val="-1"/>
              </w:rPr>
              <w:t xml:space="preserve"> </w:t>
            </w:r>
            <w:r>
              <w:t>pedijatar, medicinski genetičar</w:t>
            </w:r>
          </w:p>
        </w:tc>
      </w:tr>
      <w:tr w:rsidR="008321DE">
        <w:trPr>
          <w:trHeight w:val="402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Asistenti</w:t>
            </w:r>
          </w:p>
        </w:tc>
        <w:tc>
          <w:tcPr>
            <w:tcW w:w="6790" w:type="dxa"/>
            <w:gridSpan w:val="5"/>
          </w:tcPr>
          <w:p w:rsidR="008321DE" w:rsidRDefault="00546DF8">
            <w:pPr>
              <w:pStyle w:val="TableParagraph"/>
              <w:spacing w:before="6"/>
            </w:pPr>
            <w:r>
              <w:t>Zorana</w:t>
            </w:r>
            <w:r>
              <w:rPr>
                <w:spacing w:val="-4"/>
              </w:rPr>
              <w:t xml:space="preserve"> </w:t>
            </w:r>
            <w:r>
              <w:t>Lisjak,</w:t>
            </w:r>
            <w:r>
              <w:rPr>
                <w:spacing w:val="-1"/>
              </w:rPr>
              <w:t xml:space="preserve"> </w:t>
            </w:r>
            <w:r>
              <w:t>med.</w:t>
            </w:r>
            <w:r>
              <w:rPr>
                <w:spacing w:val="-1"/>
              </w:rPr>
              <w:t xml:space="preserve"> </w:t>
            </w:r>
            <w:r>
              <w:t>lab.</w:t>
            </w:r>
            <w:r>
              <w:rPr>
                <w:spacing w:val="-1"/>
              </w:rPr>
              <w:t xml:space="preserve"> </w:t>
            </w:r>
            <w:r>
              <w:t>ing.</w:t>
            </w:r>
          </w:p>
        </w:tc>
      </w:tr>
      <w:tr w:rsidR="008321DE">
        <w:trPr>
          <w:trHeight w:val="268"/>
        </w:trPr>
        <w:tc>
          <w:tcPr>
            <w:tcW w:w="7674" w:type="dxa"/>
            <w:gridSpan w:val="4"/>
          </w:tcPr>
          <w:p w:rsidR="008321DE" w:rsidRDefault="00546DF8">
            <w:pPr>
              <w:pStyle w:val="TableParagraph"/>
              <w:spacing w:before="1" w:line="247" w:lineRule="exact"/>
              <w:ind w:left="2891" w:right="2878"/>
              <w:jc w:val="center"/>
              <w:rPr>
                <w:b/>
              </w:rPr>
            </w:pPr>
            <w:r>
              <w:rPr>
                <w:b/>
              </w:rPr>
              <w:t>NASTAVNE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JEDINICE</w:t>
            </w:r>
          </w:p>
        </w:tc>
        <w:tc>
          <w:tcPr>
            <w:tcW w:w="1386" w:type="dxa"/>
            <w:gridSpan w:val="2"/>
          </w:tcPr>
          <w:p w:rsidR="008321DE" w:rsidRDefault="00546DF8">
            <w:pPr>
              <w:pStyle w:val="TableParagraph"/>
              <w:spacing w:before="1" w:line="247" w:lineRule="exact"/>
              <w:ind w:left="478" w:right="453"/>
              <w:jc w:val="center"/>
              <w:rPr>
                <w:b/>
              </w:rPr>
            </w:pPr>
            <w:r>
              <w:rPr>
                <w:b/>
              </w:rPr>
              <w:t>SATI</w:t>
            </w:r>
          </w:p>
        </w:tc>
      </w:tr>
      <w:tr w:rsidR="008321DE">
        <w:trPr>
          <w:trHeight w:val="401"/>
        </w:trPr>
        <w:tc>
          <w:tcPr>
            <w:tcW w:w="2270" w:type="dxa"/>
            <w:tcBorders>
              <w:bottom w:val="nil"/>
            </w:tcBorders>
          </w:tcPr>
          <w:p w:rsidR="008321DE" w:rsidRDefault="00546DF8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Predavanja</w:t>
            </w:r>
          </w:p>
        </w:tc>
        <w:tc>
          <w:tcPr>
            <w:tcW w:w="5404" w:type="dxa"/>
            <w:gridSpan w:val="3"/>
            <w:vMerge w:val="restart"/>
          </w:tcPr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0" w:line="235" w:lineRule="auto"/>
              <w:ind w:right="689"/>
            </w:pPr>
            <w:r>
              <w:t>Struktura, organizacija i funkcioniranje ljudskog</w:t>
            </w:r>
            <w:r>
              <w:rPr>
                <w:spacing w:val="-47"/>
              </w:rPr>
              <w:t xml:space="preserve"> </w:t>
            </w:r>
            <w:r>
              <w:t>genoma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2"/>
              <w:ind w:right="208"/>
            </w:pPr>
            <w:r>
              <w:t>Varijabilnost genetičkog materijala čovjeka, mutacije</w:t>
            </w:r>
            <w:r>
              <w:rPr>
                <w:spacing w:val="-47"/>
              </w:rPr>
              <w:t xml:space="preserve"> </w:t>
            </w:r>
            <w:r>
              <w:t>gena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"/>
              <w:ind w:right="338"/>
            </w:pPr>
            <w:r>
              <w:t>osnovni princip molekularnih metoda analize</w:t>
            </w:r>
            <w:r>
              <w:rPr>
                <w:spacing w:val="1"/>
              </w:rPr>
              <w:t xml:space="preserve"> </w:t>
            </w:r>
            <w:r>
              <w:t>genomske DNA i njihova primjena u analizi genoma</w:t>
            </w:r>
            <w:r>
              <w:rPr>
                <w:spacing w:val="-47"/>
              </w:rPr>
              <w:t xml:space="preserve"> </w:t>
            </w:r>
            <w:r>
              <w:t>čovjeka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"/>
              <w:ind w:hanging="361"/>
            </w:pPr>
            <w:r>
              <w:t>Mendelski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nemendelski</w:t>
            </w:r>
            <w:r>
              <w:rPr>
                <w:spacing w:val="-2"/>
              </w:rPr>
              <w:t xml:space="preserve"> </w:t>
            </w:r>
            <w:r>
              <w:t>oblici</w:t>
            </w:r>
            <w:r>
              <w:rPr>
                <w:spacing w:val="-1"/>
              </w:rPr>
              <w:t xml:space="preserve"> </w:t>
            </w:r>
            <w:r>
              <w:t>nasljeđivanja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ind w:hanging="361"/>
            </w:pPr>
            <w:r>
              <w:t>Multifaktorsko</w:t>
            </w:r>
            <w:r>
              <w:rPr>
                <w:spacing w:val="-5"/>
              </w:rPr>
              <w:t xml:space="preserve"> </w:t>
            </w:r>
            <w:r>
              <w:t>nasljeđivanje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ind w:right="634"/>
            </w:pPr>
            <w:r>
              <w:t>osnovni principi klasične citogenetike i metoda</w:t>
            </w:r>
            <w:r>
              <w:rPr>
                <w:spacing w:val="1"/>
              </w:rPr>
              <w:t xml:space="preserve"> </w:t>
            </w:r>
            <w:r>
              <w:t>molekularne kariotipizacije</w:t>
            </w:r>
            <w:r>
              <w:rPr>
                <w:spacing w:val="1"/>
              </w:rPr>
              <w:t xml:space="preserve"> </w:t>
            </w:r>
            <w:r>
              <w:t>i njihova primjena u</w:t>
            </w:r>
            <w:r>
              <w:rPr>
                <w:spacing w:val="-47"/>
              </w:rPr>
              <w:t xml:space="preserve"> </w:t>
            </w:r>
            <w:r>
              <w:t>analizi</w:t>
            </w:r>
            <w:r>
              <w:rPr>
                <w:spacing w:val="-1"/>
              </w:rPr>
              <w:t xml:space="preserve"> </w:t>
            </w:r>
            <w:r>
              <w:t>genoma</w:t>
            </w:r>
            <w:r>
              <w:rPr>
                <w:spacing w:val="-2"/>
              </w:rPr>
              <w:t xml:space="preserve"> </w:t>
            </w:r>
            <w:r>
              <w:t>čovjeka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"/>
              <w:ind w:hanging="361"/>
            </w:pPr>
            <w:r>
              <w:t>Kromosomske</w:t>
            </w:r>
            <w:r>
              <w:rPr>
                <w:spacing w:val="-6"/>
              </w:rPr>
              <w:t xml:space="preserve"> </w:t>
            </w:r>
            <w:r>
              <w:t>aberacije,</w:t>
            </w:r>
            <w:r>
              <w:rPr>
                <w:spacing w:val="-4"/>
              </w:rPr>
              <w:t xml:space="preserve"> </w:t>
            </w:r>
            <w:r>
              <w:t>brojčane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strukturne</w:t>
            </w:r>
          </w:p>
          <w:p w:rsidR="008321DE" w:rsidRDefault="00546D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ind w:right="1185"/>
            </w:pPr>
            <w:r>
              <w:t>Genetičko savjetovanje i etički problemi u</w:t>
            </w:r>
            <w:r>
              <w:rPr>
                <w:spacing w:val="-47"/>
              </w:rPr>
              <w:t xml:space="preserve"> </w:t>
            </w:r>
            <w:r>
              <w:t>medicinskoj</w:t>
            </w:r>
            <w:r>
              <w:rPr>
                <w:spacing w:val="-3"/>
              </w:rPr>
              <w:t xml:space="preserve"> </w:t>
            </w:r>
            <w:r>
              <w:t>genetici</w:t>
            </w:r>
          </w:p>
        </w:tc>
        <w:tc>
          <w:tcPr>
            <w:tcW w:w="1386" w:type="dxa"/>
            <w:gridSpan w:val="2"/>
            <w:tcBorders>
              <w:bottom w:val="nil"/>
            </w:tcBorders>
          </w:tcPr>
          <w:p w:rsidR="008321DE" w:rsidRDefault="00546DF8">
            <w:pPr>
              <w:pStyle w:val="TableParagraph"/>
              <w:spacing w:before="6"/>
              <w:ind w:left="111"/>
            </w:pPr>
            <w:r>
              <w:t>1</w:t>
            </w:r>
          </w:p>
        </w:tc>
      </w:tr>
      <w:tr w:rsidR="008321DE">
        <w:trPr>
          <w:trHeight w:val="659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before="127"/>
              <w:ind w:left="111"/>
            </w:pPr>
            <w:r>
              <w:t>1</w:t>
            </w:r>
          </w:p>
        </w:tc>
      </w:tr>
      <w:tr w:rsidR="008321DE">
        <w:trPr>
          <w:trHeight w:val="662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:rsidR="008321DE" w:rsidRDefault="00546DF8">
            <w:pPr>
              <w:pStyle w:val="TableParagraph"/>
              <w:ind w:left="111"/>
            </w:pPr>
            <w:r>
              <w:t>2</w:t>
            </w:r>
          </w:p>
        </w:tc>
      </w:tr>
      <w:tr w:rsidR="008321DE">
        <w:trPr>
          <w:trHeight w:val="393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before="129" w:line="243" w:lineRule="exact"/>
              <w:ind w:left="111"/>
            </w:pPr>
            <w:r>
              <w:t>3</w:t>
            </w:r>
          </w:p>
        </w:tc>
      </w:tr>
      <w:tr w:rsidR="008321DE">
        <w:trPr>
          <w:trHeight w:val="258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line="239" w:lineRule="exact"/>
              <w:ind w:left="111"/>
            </w:pPr>
            <w:r>
              <w:t>1</w:t>
            </w:r>
          </w:p>
        </w:tc>
      </w:tr>
      <w:tr w:rsidR="008321DE">
        <w:trPr>
          <w:trHeight w:val="393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line="264" w:lineRule="exact"/>
              <w:ind w:left="111"/>
            </w:pPr>
            <w:r>
              <w:t>2</w:t>
            </w:r>
          </w:p>
        </w:tc>
      </w:tr>
      <w:tr w:rsidR="008321DE">
        <w:trPr>
          <w:trHeight w:val="393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before="129" w:line="243" w:lineRule="exact"/>
              <w:ind w:left="111"/>
            </w:pPr>
            <w:r>
              <w:t>2</w:t>
            </w:r>
          </w:p>
        </w:tc>
      </w:tr>
      <w:tr w:rsidR="008321DE">
        <w:trPr>
          <w:trHeight w:val="258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line="239" w:lineRule="exact"/>
              <w:ind w:left="111"/>
            </w:pPr>
            <w:r>
              <w:t>2</w:t>
            </w:r>
          </w:p>
        </w:tc>
      </w:tr>
      <w:tr w:rsidR="008321DE">
        <w:trPr>
          <w:trHeight w:val="799"/>
        </w:trPr>
        <w:tc>
          <w:tcPr>
            <w:tcW w:w="2270" w:type="dxa"/>
            <w:tcBorders>
              <w:top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  <w:gridSpan w:val="3"/>
            <w:vMerge/>
            <w:tcBorders>
              <w:top w:val="nil"/>
            </w:tcBorders>
          </w:tcPr>
          <w:p w:rsidR="008321DE" w:rsidRDefault="008321DE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8321DE" w:rsidRDefault="00546DF8">
            <w:pPr>
              <w:pStyle w:val="TableParagraph"/>
              <w:spacing w:line="264" w:lineRule="exact"/>
              <w:ind w:left="111"/>
            </w:pPr>
            <w:r>
              <w:t>1</w:t>
            </w:r>
          </w:p>
        </w:tc>
      </w:tr>
      <w:tr w:rsidR="008321DE">
        <w:trPr>
          <w:trHeight w:val="537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Seminari</w:t>
            </w:r>
          </w:p>
        </w:tc>
        <w:tc>
          <w:tcPr>
            <w:tcW w:w="5404" w:type="dxa"/>
            <w:gridSpan w:val="3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6" w:type="dxa"/>
            <w:gridSpan w:val="2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21DE">
        <w:trPr>
          <w:trHeight w:val="4564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Vježbe</w:t>
            </w:r>
          </w:p>
        </w:tc>
        <w:tc>
          <w:tcPr>
            <w:tcW w:w="5404" w:type="dxa"/>
            <w:gridSpan w:val="3"/>
          </w:tcPr>
          <w:p w:rsidR="008321DE" w:rsidRDefault="00546D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"/>
              <w:ind w:right="322"/>
            </w:pPr>
            <w:r>
              <w:t>metode klasične citogenetike: kratkotrajna kultura</w:t>
            </w:r>
            <w:r>
              <w:rPr>
                <w:spacing w:val="1"/>
              </w:rPr>
              <w:t xml:space="preserve"> </w:t>
            </w:r>
            <w:r>
              <w:t>leukocita periferne krvi- zaprimanje uzoraka za</w:t>
            </w:r>
            <w:r>
              <w:rPr>
                <w:spacing w:val="1"/>
              </w:rPr>
              <w:t xml:space="preserve"> </w:t>
            </w:r>
            <w:r>
              <w:t>analizu, priprema hranjive podloge, kultiviranje</w:t>
            </w:r>
            <w:r>
              <w:rPr>
                <w:spacing w:val="1"/>
              </w:rPr>
              <w:t xml:space="preserve"> </w:t>
            </w:r>
            <w:r>
              <w:t>stanica i obrada suspenzije stanica, izrada i bojanje</w:t>
            </w:r>
            <w:r>
              <w:rPr>
                <w:spacing w:val="1"/>
              </w:rPr>
              <w:t xml:space="preserve"> </w:t>
            </w:r>
            <w:r>
              <w:t>preparata (G, R, C-metode pruganja), mikroskopska</w:t>
            </w:r>
            <w:r>
              <w:rPr>
                <w:spacing w:val="-47"/>
              </w:rPr>
              <w:t xml:space="preserve"> </w:t>
            </w: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preparata, izrada</w:t>
            </w:r>
            <w:r>
              <w:rPr>
                <w:spacing w:val="-3"/>
              </w:rPr>
              <w:t xml:space="preserve"> </w:t>
            </w:r>
            <w:r>
              <w:t>nalaza)</w:t>
            </w:r>
          </w:p>
          <w:p w:rsidR="008321DE" w:rsidRDefault="00546D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right="162"/>
            </w:pPr>
            <w:r>
              <w:t>Izolacija genomske DNA (gDNA) iz leukocita periferne</w:t>
            </w:r>
            <w:r>
              <w:rPr>
                <w:spacing w:val="-47"/>
              </w:rPr>
              <w:t xml:space="preserve"> </w:t>
            </w:r>
            <w:r>
              <w:t>krvi, mjerenje koncentracije i kvalitete gDNA na</w:t>
            </w:r>
            <w:r>
              <w:rPr>
                <w:spacing w:val="1"/>
              </w:rPr>
              <w:t xml:space="preserve"> </w:t>
            </w:r>
            <w:r>
              <w:t>spektrofotometru</w:t>
            </w:r>
            <w:r>
              <w:rPr>
                <w:spacing w:val="-4"/>
              </w:rPr>
              <w:t xml:space="preserve"> </w:t>
            </w:r>
            <w:r>
              <w:t>i fluorometru</w:t>
            </w:r>
          </w:p>
          <w:p w:rsidR="008321DE" w:rsidRDefault="00546D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right="190"/>
            </w:pPr>
            <w:r>
              <w:t>metode molekularne citogenetike: detekcija varijanti</w:t>
            </w:r>
            <w:r>
              <w:rPr>
                <w:spacing w:val="-47"/>
              </w:rPr>
              <w:t xml:space="preserve"> </w:t>
            </w:r>
            <w:r>
              <w:t>u broju kopija (CNV) primjenom kromosomskog</w:t>
            </w:r>
            <w:r>
              <w:rPr>
                <w:spacing w:val="1"/>
              </w:rPr>
              <w:t xml:space="preserve"> </w:t>
            </w:r>
            <w:r>
              <w:t>microarray-a</w:t>
            </w:r>
            <w:r>
              <w:rPr>
                <w:spacing w:val="-3"/>
              </w:rPr>
              <w:t xml:space="preserve"> </w:t>
            </w:r>
            <w:r>
              <w:t>i MLPA</w:t>
            </w:r>
          </w:p>
          <w:p w:rsidR="008321DE" w:rsidRDefault="00546D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right="442"/>
            </w:pPr>
            <w:r>
              <w:t>metode molekularne genetike: detekcija malih</w:t>
            </w:r>
            <w:r>
              <w:rPr>
                <w:spacing w:val="1"/>
              </w:rPr>
              <w:t xml:space="preserve"> </w:t>
            </w:r>
            <w:r>
              <w:t>promjena u genomu (SNV, indel, male del/dup)</w:t>
            </w:r>
            <w:r>
              <w:rPr>
                <w:spacing w:val="1"/>
              </w:rPr>
              <w:t xml:space="preserve"> </w:t>
            </w:r>
            <w:r>
              <w:t>primjenom sekvenciranja po Sangeru i tehnologija</w:t>
            </w:r>
            <w:r>
              <w:rPr>
                <w:spacing w:val="-47"/>
              </w:rPr>
              <w:t xml:space="preserve"> </w:t>
            </w:r>
            <w:r>
              <w:t>sekvenciranja</w:t>
            </w:r>
            <w:r>
              <w:rPr>
                <w:spacing w:val="-3"/>
              </w:rPr>
              <w:t xml:space="preserve"> </w:t>
            </w:r>
            <w:r>
              <w:t>slijedeće</w:t>
            </w:r>
            <w:r>
              <w:rPr>
                <w:spacing w:val="-2"/>
              </w:rPr>
              <w:t xml:space="preserve"> </w:t>
            </w:r>
            <w:r>
              <w:t>generacije</w:t>
            </w:r>
          </w:p>
        </w:tc>
        <w:tc>
          <w:tcPr>
            <w:tcW w:w="1386" w:type="dxa"/>
            <w:gridSpan w:val="2"/>
          </w:tcPr>
          <w:p w:rsidR="008321DE" w:rsidRDefault="00546DF8">
            <w:pPr>
              <w:pStyle w:val="TableParagraph"/>
              <w:spacing w:before="1"/>
              <w:ind w:left="111"/>
            </w:pPr>
            <w:r>
              <w:t>15</w:t>
            </w:r>
          </w:p>
        </w:tc>
      </w:tr>
    </w:tbl>
    <w:p w:rsidR="008321DE" w:rsidRDefault="008321DE">
      <w:pPr>
        <w:sectPr w:rsidR="008321DE">
          <w:headerReference w:type="default" r:id="rId7"/>
          <w:footerReference w:type="default" r:id="rId8"/>
          <w:type w:val="continuous"/>
          <w:pgSz w:w="11900" w:h="16840"/>
          <w:pgMar w:top="1840" w:right="1280" w:bottom="840" w:left="1320" w:header="718" w:footer="651" w:gutter="0"/>
          <w:pgNumType w:start="1"/>
          <w:cols w:space="720"/>
        </w:sectPr>
      </w:pPr>
    </w:p>
    <w:p w:rsidR="008321DE" w:rsidRDefault="008321DE">
      <w:pPr>
        <w:pStyle w:val="Tijeloteksta"/>
        <w:spacing w:before="9"/>
        <w:rPr>
          <w:rFonts w:ascii="Times New Roman"/>
          <w:sz w:val="23"/>
          <w:u w:val="none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5404"/>
        <w:gridCol w:w="1386"/>
      </w:tblGrid>
      <w:tr w:rsidR="008321DE">
        <w:trPr>
          <w:trHeight w:val="537"/>
        </w:trPr>
        <w:tc>
          <w:tcPr>
            <w:tcW w:w="2270" w:type="dxa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04" w:type="dxa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6" w:type="dxa"/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21DE">
        <w:trPr>
          <w:trHeight w:val="805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Obaveze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studenta</w:t>
            </w:r>
          </w:p>
        </w:tc>
        <w:tc>
          <w:tcPr>
            <w:tcW w:w="6790" w:type="dxa"/>
            <w:gridSpan w:val="2"/>
          </w:tcPr>
          <w:p w:rsidR="008321DE" w:rsidRDefault="00546DF8">
            <w:pPr>
              <w:pStyle w:val="TableParagraph"/>
              <w:spacing w:before="1"/>
            </w:pPr>
            <w:r>
              <w:t>Redovito</w:t>
            </w:r>
            <w:r>
              <w:rPr>
                <w:spacing w:val="-3"/>
              </w:rPr>
              <w:t xml:space="preserve"> </w:t>
            </w:r>
            <w:r>
              <w:t>prisustvovanje</w:t>
            </w:r>
            <w:r>
              <w:rPr>
                <w:spacing w:val="-2"/>
              </w:rPr>
              <w:t xml:space="preserve"> </w:t>
            </w:r>
            <w:r>
              <w:t>predavanjima</w:t>
            </w:r>
            <w:r>
              <w:rPr>
                <w:spacing w:val="-2"/>
              </w:rPr>
              <w:t xml:space="preserve"> </w:t>
            </w:r>
            <w:r>
              <w:t>i vježbama</w:t>
            </w:r>
          </w:p>
        </w:tc>
      </w:tr>
      <w:tr w:rsidR="008321DE">
        <w:trPr>
          <w:trHeight w:val="5908"/>
        </w:trPr>
        <w:tc>
          <w:tcPr>
            <w:tcW w:w="2270" w:type="dxa"/>
          </w:tcPr>
          <w:p w:rsidR="008321DE" w:rsidRDefault="00546D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Literatura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kolegij</w:t>
            </w:r>
          </w:p>
        </w:tc>
        <w:tc>
          <w:tcPr>
            <w:tcW w:w="6790" w:type="dxa"/>
            <w:gridSpan w:val="2"/>
          </w:tcPr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right="1310"/>
            </w:pPr>
            <w:r>
              <w:t>Barišić</w:t>
            </w:r>
            <w:r>
              <w:rPr>
                <w:spacing w:val="-7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t>Osnove</w:t>
            </w:r>
            <w:r>
              <w:rPr>
                <w:spacing w:val="-4"/>
              </w:rPr>
              <w:t xml:space="preserve"> </w:t>
            </w:r>
            <w:r>
              <w:t>humane</w:t>
            </w:r>
            <w:r>
              <w:rPr>
                <w:spacing w:val="-5"/>
              </w:rPr>
              <w:t xml:space="preserve"> </w:t>
            </w:r>
            <w:r>
              <w:t>genetike,</w:t>
            </w:r>
            <w:r>
              <w:rPr>
                <w:spacing w:val="-2"/>
              </w:rPr>
              <w:t xml:space="preserve"> </w:t>
            </w:r>
            <w:r>
              <w:t>skripta,</w:t>
            </w:r>
            <w:r>
              <w:rPr>
                <w:spacing w:val="-2"/>
              </w:rPr>
              <w:t xml:space="preserve"> </w:t>
            </w:r>
            <w:r>
              <w:t>Edukacijsko-</w:t>
            </w:r>
            <w:r>
              <w:rPr>
                <w:spacing w:val="-47"/>
              </w:rPr>
              <w:t xml:space="preserve"> </w:t>
            </w:r>
            <w:r>
              <w:t>rehabilitacijski</w:t>
            </w:r>
            <w:r>
              <w:rPr>
                <w:spacing w:val="-1"/>
              </w:rPr>
              <w:t xml:space="preserve"> </w:t>
            </w:r>
            <w:r>
              <w:t>fakultet:</w:t>
            </w:r>
            <w:r>
              <w:rPr>
                <w:spacing w:val="-4"/>
              </w:rPr>
              <w:t xml:space="preserve"> </w:t>
            </w:r>
            <w:r>
              <w:t>Zagreb,</w:t>
            </w:r>
            <w:r>
              <w:rPr>
                <w:spacing w:val="-1"/>
              </w:rPr>
              <w:t xml:space="preserve"> </w:t>
            </w:r>
            <w:r>
              <w:t>2016.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hanging="361"/>
            </w:pPr>
            <w:r>
              <w:t>Turnepenny</w:t>
            </w:r>
            <w:r>
              <w:rPr>
                <w:spacing w:val="-2"/>
              </w:rPr>
              <w:t xml:space="preserve"> </w:t>
            </w:r>
            <w:r>
              <w:t>P, Ellard</w:t>
            </w:r>
            <w:r>
              <w:rPr>
                <w:spacing w:val="-3"/>
              </w:rPr>
              <w:t xml:space="preserve"> </w:t>
            </w:r>
            <w:r>
              <w:t>S. :</w:t>
            </w:r>
            <w:r>
              <w:rPr>
                <w:spacing w:val="-4"/>
              </w:rPr>
              <w:t xml:space="preserve"> </w:t>
            </w:r>
            <w:r>
              <w:t>Emeryjeve</w:t>
            </w:r>
            <w:r>
              <w:rPr>
                <w:spacing w:val="-1"/>
              </w:rPr>
              <w:t xml:space="preserve"> </w:t>
            </w:r>
            <w:r>
              <w:t>osnove</w:t>
            </w:r>
            <w:r>
              <w:rPr>
                <w:spacing w:val="-3"/>
              </w:rPr>
              <w:t xml:space="preserve"> </w:t>
            </w:r>
            <w:r>
              <w:t>medicinske</w:t>
            </w:r>
            <w:r>
              <w:rPr>
                <w:spacing w:val="-6"/>
              </w:rPr>
              <w:t xml:space="preserve"> </w:t>
            </w:r>
            <w:r>
              <w:t>genetike.</w:t>
            </w:r>
          </w:p>
          <w:p w:rsidR="008321DE" w:rsidRDefault="00546DF8">
            <w:pPr>
              <w:pStyle w:val="TableParagraph"/>
              <w:ind w:left="830"/>
            </w:pPr>
            <w:r>
              <w:t>Medicinska</w:t>
            </w:r>
            <w:r>
              <w:rPr>
                <w:spacing w:val="-5"/>
              </w:rPr>
              <w:t xml:space="preserve"> </w:t>
            </w:r>
            <w:r>
              <w:t>naklada.</w:t>
            </w:r>
            <w:r>
              <w:rPr>
                <w:spacing w:val="-7"/>
              </w:rPr>
              <w:t xml:space="preserve"> </w:t>
            </w:r>
            <w:r>
              <w:t>Zagreb,</w:t>
            </w:r>
            <w:r>
              <w:rPr>
                <w:spacing w:val="-2"/>
              </w:rPr>
              <w:t xml:space="preserve"> </w:t>
            </w:r>
            <w:r>
              <w:t>2011.</w:t>
            </w:r>
            <w:r>
              <w:rPr>
                <w:spacing w:val="-2"/>
              </w:rPr>
              <w:t xml:space="preserve"> </w:t>
            </w:r>
            <w:r>
              <w:t>(odabrana</w:t>
            </w:r>
            <w:r>
              <w:rPr>
                <w:spacing w:val="-4"/>
              </w:rPr>
              <w:t xml:space="preserve"> </w:t>
            </w:r>
            <w:r>
              <w:t>poglavlja)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right="152"/>
            </w:pPr>
            <w:r>
              <w:t>Sansović I, Ivankov A, Bobinec A, Barišić I: Kromosomski microarray u</w:t>
            </w:r>
            <w:r>
              <w:rPr>
                <w:spacing w:val="-47"/>
              </w:rPr>
              <w:t xml:space="preserve"> </w:t>
            </w:r>
            <w:r>
              <w:t xml:space="preserve">kliničkoj dijagnostici osoba s razvojnim poremećajima. </w:t>
            </w:r>
            <w:r>
              <w:rPr>
                <w:b/>
                <w:i/>
              </w:rPr>
              <w:t>Paediatr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Croat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2016;</w:t>
            </w:r>
            <w:r>
              <w:rPr>
                <w:spacing w:val="1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(Supl 1):</w:t>
            </w:r>
            <w:r>
              <w:rPr>
                <w:spacing w:val="-4"/>
              </w:rPr>
              <w:t xml:space="preserve"> </w:t>
            </w:r>
            <w:r>
              <w:t>58-64.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hanging="361"/>
            </w:pPr>
            <w:r>
              <w:t>Barišić</w:t>
            </w:r>
            <w:r>
              <w:rPr>
                <w:spacing w:val="18"/>
              </w:rPr>
              <w:t xml:space="preserve"> </w:t>
            </w:r>
            <w:r>
              <w:t>I.</w:t>
            </w:r>
            <w:r>
              <w:rPr>
                <w:spacing w:val="22"/>
              </w:rPr>
              <w:t xml:space="preserve"> </w:t>
            </w:r>
            <w:r>
              <w:t>Aktualne</w:t>
            </w:r>
            <w:r>
              <w:rPr>
                <w:spacing w:val="22"/>
              </w:rPr>
              <w:t xml:space="preserve"> </w:t>
            </w:r>
            <w:r>
              <w:t>teme</w:t>
            </w:r>
            <w:r>
              <w:rPr>
                <w:spacing w:val="21"/>
              </w:rPr>
              <w:t xml:space="preserve"> </w:t>
            </w:r>
            <w:r>
              <w:t>u</w:t>
            </w:r>
            <w:r>
              <w:rPr>
                <w:spacing w:val="20"/>
              </w:rPr>
              <w:t xml:space="preserve"> </w:t>
            </w:r>
            <w:r>
              <w:t>genetičkom</w:t>
            </w:r>
            <w:r>
              <w:rPr>
                <w:spacing w:val="21"/>
              </w:rPr>
              <w:t xml:space="preserve"> </w:t>
            </w:r>
            <w:r>
              <w:t>informiranju.</w:t>
            </w:r>
            <w:r>
              <w:rPr>
                <w:spacing w:val="16"/>
              </w:rPr>
              <w:t xml:space="preserve"> </w:t>
            </w:r>
            <w:r>
              <w:rPr>
                <w:b/>
                <w:i/>
              </w:rPr>
              <w:t>Paediatr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Croat</w:t>
            </w:r>
            <w:r>
              <w:t>.</w:t>
            </w:r>
          </w:p>
          <w:p w:rsidR="008321DE" w:rsidRDefault="00546DF8">
            <w:pPr>
              <w:pStyle w:val="TableParagraph"/>
              <w:ind w:left="470"/>
            </w:pPr>
            <w:r>
              <w:t>2016;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(Supl</w:t>
            </w:r>
            <w:r>
              <w:rPr>
                <w:spacing w:val="2"/>
              </w:rPr>
              <w:t xml:space="preserve"> </w:t>
            </w:r>
            <w:r>
              <w:t>1):</w:t>
            </w:r>
            <w:r>
              <w:rPr>
                <w:spacing w:val="-5"/>
              </w:rPr>
              <w:t xml:space="preserve"> </w:t>
            </w:r>
            <w:r>
              <w:t>str.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24-30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right="325"/>
            </w:pPr>
            <w:r>
              <w:t>Sansović I, Ivankov A, Bobinec A, Barišić I. Razlike u broju kopija u</w:t>
            </w:r>
            <w:r>
              <w:rPr>
                <w:spacing w:val="1"/>
              </w:rPr>
              <w:t xml:space="preserve"> </w:t>
            </w:r>
            <w:r>
              <w:t>genomu</w:t>
            </w:r>
            <w:r>
              <w:rPr>
                <w:spacing w:val="-5"/>
              </w:rPr>
              <w:t xml:space="preserve"> </w:t>
            </w:r>
            <w:r>
              <w:t>kao</w:t>
            </w:r>
            <w:r>
              <w:rPr>
                <w:spacing w:val="-5"/>
              </w:rPr>
              <w:t xml:space="preserve"> </w:t>
            </w:r>
            <w:r>
              <w:t>uzrok</w:t>
            </w:r>
            <w:r>
              <w:rPr>
                <w:spacing w:val="-3"/>
              </w:rPr>
              <w:t xml:space="preserve"> </w:t>
            </w:r>
            <w:r>
              <w:t>razvojnih</w:t>
            </w:r>
            <w:r>
              <w:rPr>
                <w:spacing w:val="-4"/>
              </w:rPr>
              <w:t xml:space="preserve"> </w:t>
            </w:r>
            <w:r>
              <w:t>poremećaja,</w:t>
            </w:r>
            <w:r>
              <w:rPr>
                <w:spacing w:val="-1"/>
              </w:rPr>
              <w:t xml:space="preserve"> </w:t>
            </w:r>
            <w:r>
              <w:t>kongenitalnih</w:t>
            </w:r>
            <w:r>
              <w:rPr>
                <w:spacing w:val="-4"/>
              </w:rPr>
              <w:t xml:space="preserve"> </w:t>
            </w:r>
            <w:r>
              <w:t>anomalija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 xml:space="preserve">autističkog spektra poremećaja. </w:t>
            </w:r>
            <w:r>
              <w:rPr>
                <w:b/>
                <w:i/>
              </w:rPr>
              <w:t xml:space="preserve">Paediatr Croat. </w:t>
            </w:r>
            <w:r>
              <w:t>2016;60 (Suppl</w:t>
            </w:r>
            <w:r>
              <w:rPr>
                <w:spacing w:val="1"/>
              </w:rPr>
              <w:t xml:space="preserve"> </w:t>
            </w:r>
            <w:r>
              <w:t>3):35-44.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4" w:line="237" w:lineRule="auto"/>
              <w:ind w:right="368"/>
            </w:pPr>
            <w:r>
              <w:t>Sansović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1"/>
              </w:rPr>
              <w:t xml:space="preserve"> </w:t>
            </w:r>
            <w:r>
              <w:t>Ivankov</w:t>
            </w:r>
            <w:r>
              <w:rPr>
                <w:spacing w:val="-2"/>
              </w:rPr>
              <w:t xml:space="preserve"> </w:t>
            </w:r>
            <w:r>
              <w:t>AM, Bobinec</w:t>
            </w:r>
            <w:r>
              <w:rPr>
                <w:spacing w:val="-5"/>
              </w:rPr>
              <w:t xml:space="preserve"> </w:t>
            </w:r>
            <w:r>
              <w:t>A,</w:t>
            </w:r>
            <w:r>
              <w:rPr>
                <w:spacing w:val="-1"/>
              </w:rPr>
              <w:t xml:space="preserve"> </w:t>
            </w:r>
            <w:r>
              <w:t>Kero</w:t>
            </w:r>
            <w:r>
              <w:rPr>
                <w:spacing w:val="-3"/>
              </w:rPr>
              <w:t xml:space="preserve"> </w:t>
            </w:r>
            <w:r>
              <w:t>M,</w:t>
            </w:r>
            <w:r>
              <w:rPr>
                <w:spacing w:val="-1"/>
              </w:rPr>
              <w:t xml:space="preserve"> </w:t>
            </w:r>
            <w:r>
              <w:t>Barišić</w:t>
            </w:r>
            <w:r>
              <w:rPr>
                <w:spacing w:val="-5"/>
              </w:rPr>
              <w:t xml:space="preserve"> </w:t>
            </w:r>
            <w:r>
              <w:t>I.</w:t>
            </w:r>
            <w:r>
              <w:rPr>
                <w:spacing w:val="-5"/>
              </w:rPr>
              <w:t xml:space="preserve"> </w:t>
            </w:r>
            <w:r>
              <w:t>Chromosomal</w:t>
            </w:r>
            <w:r>
              <w:rPr>
                <w:spacing w:val="-47"/>
              </w:rPr>
              <w:t xml:space="preserve"> </w:t>
            </w:r>
            <w:r>
              <w:t>microarray in clinical diagnosis: a study of 337 patients with</w:t>
            </w:r>
            <w:r>
              <w:rPr>
                <w:spacing w:val="1"/>
              </w:rPr>
              <w:t xml:space="preserve"> </w:t>
            </w:r>
            <w:r>
              <w:t>congenital anomalies and developmental delays or intellectual</w:t>
            </w:r>
            <w:r>
              <w:rPr>
                <w:spacing w:val="1"/>
              </w:rPr>
              <w:t xml:space="preserve"> </w:t>
            </w:r>
            <w:r>
              <w:t>disability.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Croat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J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2017</w:t>
            </w:r>
            <w:r>
              <w:rPr>
                <w:spacing w:val="-4"/>
              </w:rPr>
              <w:t xml:space="preserve"> </w:t>
            </w:r>
            <w:r>
              <w:t>Jun</w:t>
            </w:r>
            <w:r>
              <w:rPr>
                <w:spacing w:val="-4"/>
              </w:rPr>
              <w:t xml:space="preserve"> </w:t>
            </w:r>
            <w:r>
              <w:t>14;58(3):231-238.</w:t>
            </w:r>
          </w:p>
          <w:p w:rsidR="008321DE" w:rsidRDefault="00546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4"/>
              <w:ind w:right="143"/>
            </w:pPr>
            <w:r>
              <w:t>Sansović I, Barišić I, Dumić K. Improved detection of deletions and</w:t>
            </w:r>
            <w:r>
              <w:rPr>
                <w:spacing w:val="1"/>
              </w:rPr>
              <w:t xml:space="preserve"> </w:t>
            </w:r>
            <w:r>
              <w:t>duplications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DMD</w:t>
            </w:r>
            <w:r>
              <w:rPr>
                <w:spacing w:val="-5"/>
              </w:rPr>
              <w:t xml:space="preserve"> </w:t>
            </w:r>
            <w:r>
              <w:t>gene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multiplex</w:t>
            </w:r>
            <w:r>
              <w:rPr>
                <w:spacing w:val="-3"/>
              </w:rPr>
              <w:t xml:space="preserve"> </w:t>
            </w:r>
            <w:r>
              <w:t>ligation-dependent</w:t>
            </w:r>
            <w:r>
              <w:rPr>
                <w:spacing w:val="-47"/>
              </w:rPr>
              <w:t xml:space="preserve"> </w:t>
            </w:r>
            <w:r>
              <w:t xml:space="preserve">probe amplification (MLPA) method. </w:t>
            </w:r>
            <w:r>
              <w:rPr>
                <w:b/>
                <w:i/>
              </w:rPr>
              <w:t>Biochem Genet</w:t>
            </w:r>
            <w:r>
              <w:t>. 2013 Apr;51(3-</w:t>
            </w:r>
            <w:r>
              <w:rPr>
                <w:spacing w:val="-47"/>
              </w:rPr>
              <w:t xml:space="preserve"> </w:t>
            </w:r>
            <w:r>
              <w:t>4):189-201.</w:t>
            </w:r>
          </w:p>
        </w:tc>
      </w:tr>
      <w:tr w:rsidR="008321DE">
        <w:trPr>
          <w:trHeight w:val="537"/>
        </w:trPr>
        <w:tc>
          <w:tcPr>
            <w:tcW w:w="2270" w:type="dxa"/>
          </w:tcPr>
          <w:p w:rsidR="008321DE" w:rsidRDefault="00546DF8">
            <w:pPr>
              <w:pStyle w:val="TableParagraph"/>
              <w:spacing w:line="270" w:lineRule="atLeast"/>
              <w:ind w:right="556"/>
              <w:rPr>
                <w:b/>
              </w:rPr>
            </w:pPr>
            <w:r>
              <w:rPr>
                <w:b/>
              </w:rPr>
              <w:t>Način održavanja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ispita</w:t>
            </w:r>
          </w:p>
        </w:tc>
        <w:tc>
          <w:tcPr>
            <w:tcW w:w="6790" w:type="dxa"/>
            <w:gridSpan w:val="2"/>
          </w:tcPr>
          <w:p w:rsidR="008321DE" w:rsidRDefault="00546DF8">
            <w:pPr>
              <w:pStyle w:val="TableParagraph"/>
              <w:spacing w:before="1"/>
            </w:pPr>
            <w:r>
              <w:t>Pismeni</w:t>
            </w:r>
            <w:r>
              <w:rPr>
                <w:spacing w:val="-1"/>
              </w:rPr>
              <w:t xml:space="preserve"> </w:t>
            </w:r>
            <w:r>
              <w:t>ispit.</w:t>
            </w:r>
          </w:p>
          <w:p w:rsidR="008321DE" w:rsidRDefault="00546DF8">
            <w:pPr>
              <w:pStyle w:val="TableParagraph"/>
              <w:spacing w:line="247" w:lineRule="exact"/>
            </w:pPr>
            <w:r>
              <w:t>Usmeni ispit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višu</w:t>
            </w:r>
            <w:r>
              <w:rPr>
                <w:spacing w:val="-3"/>
              </w:rPr>
              <w:t xml:space="preserve"> </w:t>
            </w:r>
            <w:r>
              <w:t>ocjenu.</w:t>
            </w:r>
          </w:p>
        </w:tc>
      </w:tr>
      <w:tr w:rsidR="008321DE">
        <w:trPr>
          <w:trHeight w:val="670"/>
        </w:trPr>
        <w:tc>
          <w:tcPr>
            <w:tcW w:w="2270" w:type="dxa"/>
            <w:tcBorders>
              <w:bottom w:val="nil"/>
            </w:tcBorders>
          </w:tcPr>
          <w:p w:rsidR="008321DE" w:rsidRDefault="00546DF8">
            <w:pPr>
              <w:pStyle w:val="TableParagraph"/>
              <w:ind w:right="84"/>
              <w:rPr>
                <w:b/>
              </w:rPr>
            </w:pPr>
            <w:r>
              <w:rPr>
                <w:b/>
              </w:rPr>
              <w:t>Dodatne informacije 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kolegiju</w:t>
            </w:r>
          </w:p>
        </w:tc>
        <w:tc>
          <w:tcPr>
            <w:tcW w:w="6790" w:type="dxa"/>
            <w:gridSpan w:val="2"/>
            <w:tcBorders>
              <w:bottom w:val="nil"/>
            </w:tcBorders>
          </w:tcPr>
          <w:p w:rsidR="008321DE" w:rsidRDefault="00546DF8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Ispitni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rokovi</w:t>
            </w:r>
          </w:p>
          <w:p w:rsidR="008321DE" w:rsidRDefault="00546DF8">
            <w:pPr>
              <w:pStyle w:val="TableParagraph"/>
            </w:pPr>
            <w:r>
              <w:t>Raspored</w:t>
            </w:r>
            <w:r>
              <w:rPr>
                <w:spacing w:val="-4"/>
              </w:rPr>
              <w:t xml:space="preserve"> </w:t>
            </w:r>
            <w:r>
              <w:t>ispitnih</w:t>
            </w:r>
            <w:r>
              <w:rPr>
                <w:spacing w:val="-3"/>
              </w:rPr>
              <w:t xml:space="preserve"> </w:t>
            </w:r>
            <w:r>
              <w:t>rokova</w:t>
            </w:r>
            <w:r>
              <w:rPr>
                <w:spacing w:val="-2"/>
              </w:rPr>
              <w:t xml:space="preserve"> </w:t>
            </w:r>
            <w:r>
              <w:t>objavljen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mrežnim</w:t>
            </w:r>
            <w:r>
              <w:rPr>
                <w:spacing w:val="-1"/>
              </w:rPr>
              <w:t xml:space="preserve"> </w:t>
            </w:r>
            <w:r>
              <w:t>stranicama</w:t>
            </w:r>
          </w:p>
        </w:tc>
      </w:tr>
      <w:tr w:rsidR="008321DE">
        <w:trPr>
          <w:trHeight w:val="806"/>
        </w:trPr>
        <w:tc>
          <w:tcPr>
            <w:tcW w:w="2270" w:type="dxa"/>
            <w:tcBorders>
              <w:top w:val="nil"/>
              <w:bottom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90" w:type="dxa"/>
            <w:gridSpan w:val="2"/>
            <w:tcBorders>
              <w:top w:val="nil"/>
              <w:bottom w:val="nil"/>
            </w:tcBorders>
          </w:tcPr>
          <w:p w:rsidR="008321DE" w:rsidRDefault="00546DF8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Konzultacije</w:t>
            </w:r>
          </w:p>
          <w:p w:rsidR="008321DE" w:rsidRDefault="00546DF8">
            <w:pPr>
              <w:pStyle w:val="TableParagraph"/>
              <w:spacing w:before="1"/>
            </w:pPr>
            <w:r>
              <w:t>Raspored</w:t>
            </w:r>
            <w:r>
              <w:rPr>
                <w:spacing w:val="-4"/>
              </w:rPr>
              <w:t xml:space="preserve"> </w:t>
            </w:r>
            <w:r>
              <w:t>konzultacija</w:t>
            </w:r>
            <w:r>
              <w:rPr>
                <w:spacing w:val="-2"/>
              </w:rPr>
              <w:t xml:space="preserve"> </w:t>
            </w:r>
            <w:r>
              <w:t>objavljen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mrežnim</w:t>
            </w:r>
            <w:r>
              <w:rPr>
                <w:spacing w:val="-1"/>
              </w:rPr>
              <w:t xml:space="preserve"> </w:t>
            </w:r>
            <w:r>
              <w:t>stranicama</w:t>
            </w:r>
          </w:p>
        </w:tc>
      </w:tr>
      <w:tr w:rsidR="008321DE">
        <w:trPr>
          <w:trHeight w:val="939"/>
        </w:trPr>
        <w:tc>
          <w:tcPr>
            <w:tcW w:w="2270" w:type="dxa"/>
            <w:tcBorders>
              <w:top w:val="nil"/>
            </w:tcBorders>
          </w:tcPr>
          <w:p w:rsidR="008321DE" w:rsidRDefault="008321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90" w:type="dxa"/>
            <w:gridSpan w:val="2"/>
            <w:tcBorders>
              <w:top w:val="nil"/>
            </w:tcBorders>
          </w:tcPr>
          <w:p w:rsidR="008321DE" w:rsidRDefault="00546DF8">
            <w:pPr>
              <w:pStyle w:val="TableParagraph"/>
              <w:spacing w:before="134"/>
            </w:pPr>
            <w:r>
              <w:t>Prezentacije</w:t>
            </w:r>
            <w:r>
              <w:rPr>
                <w:spacing w:val="-4"/>
              </w:rPr>
              <w:t xml:space="preserve"> </w:t>
            </w:r>
            <w:r>
              <w:t>predavanja</w:t>
            </w:r>
            <w:r>
              <w:rPr>
                <w:spacing w:val="-3"/>
              </w:rPr>
              <w:t xml:space="preserve"> </w:t>
            </w:r>
            <w:r>
              <w:t>objavljene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4"/>
              </w:rPr>
              <w:t xml:space="preserve"> </w:t>
            </w:r>
            <w:r>
              <w:t>stranici</w:t>
            </w:r>
          </w:p>
          <w:p w:rsidR="008321DE" w:rsidRDefault="00546DF8">
            <w:pPr>
              <w:pStyle w:val="TableParagraph"/>
              <w:spacing w:line="270" w:lineRule="atLeast"/>
              <w:ind w:right="361"/>
              <w:rPr>
                <w:b/>
              </w:rPr>
            </w:pPr>
            <w:r>
              <w:rPr>
                <w:b/>
              </w:rPr>
              <w:t>Nastava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održava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rasporedu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objavljenim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mrežnim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stranicama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studij</w:t>
            </w:r>
            <w:r w:rsidR="002C2555">
              <w:rPr>
                <w:b/>
              </w:rPr>
              <w:t>a.</w:t>
            </w:r>
          </w:p>
        </w:tc>
      </w:tr>
    </w:tbl>
    <w:p w:rsidR="00546DF8" w:rsidRDefault="00546DF8"/>
    <w:sectPr w:rsidR="00546DF8" w:rsidSect="007E08CF">
      <w:pgSz w:w="11900" w:h="16840"/>
      <w:pgMar w:top="1840" w:right="1280" w:bottom="840" w:left="1320" w:header="718" w:footer="6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05" w:rsidRDefault="001E2005">
      <w:r>
        <w:separator/>
      </w:r>
    </w:p>
  </w:endnote>
  <w:endnote w:type="continuationSeparator" w:id="0">
    <w:p w:rsidR="001E2005" w:rsidRDefault="001E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DE" w:rsidRDefault="007E08CF">
    <w:pPr>
      <w:pStyle w:val="Tijeloteksta"/>
      <w:spacing w:line="14" w:lineRule="auto"/>
      <w:rPr>
        <w:sz w:val="20"/>
        <w:u w:val="none"/>
      </w:rPr>
    </w:pPr>
    <w:r w:rsidRPr="007E08CF">
      <w:pict>
        <v:rect id="_x0000_s1026" style="position:absolute;margin-left:543.85pt;margin-top:799.45pt;width:33.1pt;height:.5pt;z-index:-15932416;mso-position-horizontal-relative:page;mso-position-vertical-relative:page" fillcolor="#7f7f7f" stroked="f">
          <w10:wrap anchorx="page" anchory="page"/>
        </v:rect>
      </w:pict>
    </w:r>
    <w:r w:rsidRPr="007E0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55pt;margin-top:799.95pt;width:11.6pt;height:15.5pt;z-index:-15931904;mso-position-horizontal-relative:page;mso-position-vertical-relative:page" filled="f" stroked="f">
          <v:textbox inset="0,0,0,0">
            <w:txbxContent>
              <w:p w:rsidR="008321DE" w:rsidRDefault="007E08CF">
                <w:pPr>
                  <w:spacing w:before="20"/>
                  <w:ind w:left="60"/>
                </w:pPr>
                <w:r>
                  <w:fldChar w:fldCharType="begin"/>
                </w:r>
                <w:r w:rsidR="00546DF8">
                  <w:rPr>
                    <w:color w:val="C0504D"/>
                  </w:rPr>
                  <w:instrText xml:space="preserve"> PAGE </w:instrText>
                </w:r>
                <w:r>
                  <w:fldChar w:fldCharType="separate"/>
                </w:r>
                <w:r w:rsidR="00785766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05" w:rsidRDefault="001E2005">
      <w:r>
        <w:separator/>
      </w:r>
    </w:p>
  </w:footnote>
  <w:footnote w:type="continuationSeparator" w:id="0">
    <w:p w:rsidR="001E2005" w:rsidRDefault="001E2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DE" w:rsidRDefault="007E08CF">
    <w:pPr>
      <w:pStyle w:val="Tijeloteksta"/>
      <w:spacing w:line="14" w:lineRule="auto"/>
      <w:rPr>
        <w:sz w:val="20"/>
        <w:u w:val="none"/>
      </w:rPr>
    </w:pPr>
    <w:r w:rsidRPr="007E08CF">
      <w:pict>
        <v:rect id="_x0000_s1029" style="position:absolute;margin-left:69.85pt;margin-top:89.8pt;width:456.5pt;height:2.9pt;z-index:-15933952;mso-position-horizontal-relative:page;mso-position-vertical-relative:page" fillcolor="#622423" stroked="f">
          <w10:wrap anchorx="page" anchory="page"/>
        </v:rect>
      </w:pict>
    </w:r>
    <w:r w:rsidRPr="007E0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.3pt;margin-top:34.9pt;width:126.9pt;height:16.1pt;z-index:-15933440;mso-position-horizontal-relative:page;mso-position-vertical-relative:page" filled="f" stroked="f">
          <v:textbox inset="0,0,0,0">
            <w:txbxContent>
              <w:p w:rsidR="008321DE" w:rsidRDefault="00546DF8">
                <w:pPr>
                  <w:spacing w:before="20"/>
                  <w:ind w:left="20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sz w:val="24"/>
                  </w:rPr>
                  <w:t>Zdravstveno</w:t>
                </w:r>
                <w:r>
                  <w:rPr>
                    <w:rFonts w:ascii="Cambria" w:hAnsi="Cambria"/>
                    <w:spacing w:val="-2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veleučilište</w:t>
                </w:r>
              </w:p>
            </w:txbxContent>
          </v:textbox>
          <w10:wrap anchorx="page" anchory="page"/>
        </v:shape>
      </w:pict>
    </w:r>
    <w:r w:rsidRPr="007E08CF">
      <w:pict>
        <v:shape id="_x0000_s1027" type="#_x0000_t202" style="position:absolute;margin-left:68.85pt;margin-top:67.5pt;width:458.5pt;height:20.9pt;z-index:-15932928;mso-position-horizontal-relative:page;mso-position-vertical-relative:page" filled="f" stroked="f">
          <v:textbox inset="0,0,0,0">
            <w:txbxContent>
              <w:p w:rsidR="008321DE" w:rsidRDefault="00546DF8">
                <w:pPr>
                  <w:pStyle w:val="Tijeloteksta"/>
                  <w:tabs>
                    <w:tab w:val="left" w:pos="1954"/>
                    <w:tab w:val="left" w:pos="9149"/>
                  </w:tabs>
                  <w:spacing w:before="21"/>
                  <w:ind w:left="20"/>
                  <w:rPr>
                    <w:u w:val="none"/>
                  </w:rPr>
                </w:pPr>
                <w:r>
                  <w:rPr>
                    <w:rFonts w:ascii="Times New Roman"/>
                    <w:u w:color="622423"/>
                  </w:rPr>
                  <w:t xml:space="preserve"> </w:t>
                </w:r>
                <w:r>
                  <w:rPr>
                    <w:rFonts w:ascii="Times New Roman"/>
                    <w:u w:color="622423"/>
                  </w:rPr>
                  <w:tab/>
                </w:r>
                <w:r>
                  <w:rPr>
                    <w:u w:color="622423"/>
                  </w:rPr>
                  <w:t>IZVEDBENI</w:t>
                </w:r>
                <w:r>
                  <w:rPr>
                    <w:spacing w:val="1"/>
                    <w:u w:color="622423"/>
                  </w:rPr>
                  <w:t xml:space="preserve"> </w:t>
                </w:r>
                <w:r>
                  <w:rPr>
                    <w:u w:color="622423"/>
                  </w:rPr>
                  <w:t>PLAN</w:t>
                </w:r>
                <w:r>
                  <w:rPr>
                    <w:spacing w:val="-3"/>
                    <w:u w:color="622423"/>
                  </w:rPr>
                  <w:t xml:space="preserve"> </w:t>
                </w:r>
                <w:r>
                  <w:rPr>
                    <w:u w:color="622423"/>
                  </w:rPr>
                  <w:t>NASTAVE</w:t>
                </w:r>
                <w:r>
                  <w:rPr>
                    <w:spacing w:val="-2"/>
                    <w:u w:color="622423"/>
                  </w:rPr>
                  <w:t xml:space="preserve"> </w:t>
                </w:r>
                <w:r>
                  <w:rPr>
                    <w:u w:color="622423"/>
                  </w:rPr>
                  <w:t>KOLEGIJA</w:t>
                </w:r>
                <w:r>
                  <w:rPr>
                    <w:u w:color="622423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51B1"/>
    <w:multiLevelType w:val="hybridMultilevel"/>
    <w:tmpl w:val="5FFE27C0"/>
    <w:lvl w:ilvl="0" w:tplc="7C8CA940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87706422">
      <w:numFmt w:val="bullet"/>
      <w:lvlText w:val="•"/>
      <w:lvlJc w:val="left"/>
      <w:pPr>
        <w:ind w:left="971" w:hanging="360"/>
      </w:pPr>
      <w:rPr>
        <w:rFonts w:hint="default"/>
        <w:lang w:eastAsia="en-US" w:bidi="ar-SA"/>
      </w:rPr>
    </w:lvl>
    <w:lvl w:ilvl="2" w:tplc="E6C46998">
      <w:numFmt w:val="bullet"/>
      <w:lvlText w:val="•"/>
      <w:lvlJc w:val="left"/>
      <w:pPr>
        <w:ind w:left="1462" w:hanging="360"/>
      </w:pPr>
      <w:rPr>
        <w:rFonts w:hint="default"/>
        <w:lang w:eastAsia="en-US" w:bidi="ar-SA"/>
      </w:rPr>
    </w:lvl>
    <w:lvl w:ilvl="3" w:tplc="5FF80572">
      <w:numFmt w:val="bullet"/>
      <w:lvlText w:val="•"/>
      <w:lvlJc w:val="left"/>
      <w:pPr>
        <w:ind w:left="1954" w:hanging="360"/>
      </w:pPr>
      <w:rPr>
        <w:rFonts w:hint="default"/>
        <w:lang w:eastAsia="en-US" w:bidi="ar-SA"/>
      </w:rPr>
    </w:lvl>
    <w:lvl w:ilvl="4" w:tplc="43E40B70">
      <w:numFmt w:val="bullet"/>
      <w:lvlText w:val="•"/>
      <w:lvlJc w:val="left"/>
      <w:pPr>
        <w:ind w:left="2445" w:hanging="360"/>
      </w:pPr>
      <w:rPr>
        <w:rFonts w:hint="default"/>
        <w:lang w:eastAsia="en-US" w:bidi="ar-SA"/>
      </w:rPr>
    </w:lvl>
    <w:lvl w:ilvl="5" w:tplc="480A16C6">
      <w:numFmt w:val="bullet"/>
      <w:lvlText w:val="•"/>
      <w:lvlJc w:val="left"/>
      <w:pPr>
        <w:ind w:left="2937" w:hanging="360"/>
      </w:pPr>
      <w:rPr>
        <w:rFonts w:hint="default"/>
        <w:lang w:eastAsia="en-US" w:bidi="ar-SA"/>
      </w:rPr>
    </w:lvl>
    <w:lvl w:ilvl="6" w:tplc="E7543A8E">
      <w:numFmt w:val="bullet"/>
      <w:lvlText w:val="•"/>
      <w:lvlJc w:val="left"/>
      <w:pPr>
        <w:ind w:left="3428" w:hanging="360"/>
      </w:pPr>
      <w:rPr>
        <w:rFonts w:hint="default"/>
        <w:lang w:eastAsia="en-US" w:bidi="ar-SA"/>
      </w:rPr>
    </w:lvl>
    <w:lvl w:ilvl="7" w:tplc="D988F452">
      <w:numFmt w:val="bullet"/>
      <w:lvlText w:val="•"/>
      <w:lvlJc w:val="left"/>
      <w:pPr>
        <w:ind w:left="3919" w:hanging="360"/>
      </w:pPr>
      <w:rPr>
        <w:rFonts w:hint="default"/>
        <w:lang w:eastAsia="en-US" w:bidi="ar-SA"/>
      </w:rPr>
    </w:lvl>
    <w:lvl w:ilvl="8" w:tplc="931E6B4C">
      <w:numFmt w:val="bullet"/>
      <w:lvlText w:val="•"/>
      <w:lvlJc w:val="left"/>
      <w:pPr>
        <w:ind w:left="4411" w:hanging="360"/>
      </w:pPr>
      <w:rPr>
        <w:rFonts w:hint="default"/>
        <w:lang w:eastAsia="en-US" w:bidi="ar-SA"/>
      </w:rPr>
    </w:lvl>
  </w:abstractNum>
  <w:abstractNum w:abstractNumId="1">
    <w:nsid w:val="3E5D2957"/>
    <w:multiLevelType w:val="hybridMultilevel"/>
    <w:tmpl w:val="57B40662"/>
    <w:lvl w:ilvl="0" w:tplc="58F0815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5138354E">
      <w:numFmt w:val="bullet"/>
      <w:lvlText w:val="•"/>
      <w:lvlJc w:val="left"/>
      <w:pPr>
        <w:ind w:left="1110" w:hanging="360"/>
      </w:pPr>
      <w:rPr>
        <w:rFonts w:hint="default"/>
        <w:lang w:eastAsia="en-US" w:bidi="ar-SA"/>
      </w:rPr>
    </w:lvl>
    <w:lvl w:ilvl="2" w:tplc="4EE28794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3" w:tplc="D0CCD820">
      <w:numFmt w:val="bullet"/>
      <w:lvlText w:val="•"/>
      <w:lvlJc w:val="left"/>
      <w:pPr>
        <w:ind w:left="2370" w:hanging="360"/>
      </w:pPr>
      <w:rPr>
        <w:rFonts w:hint="default"/>
        <w:lang w:eastAsia="en-US" w:bidi="ar-SA"/>
      </w:rPr>
    </w:lvl>
    <w:lvl w:ilvl="4" w:tplc="C722DE82">
      <w:numFmt w:val="bullet"/>
      <w:lvlText w:val="•"/>
      <w:lvlJc w:val="left"/>
      <w:pPr>
        <w:ind w:left="3000" w:hanging="360"/>
      </w:pPr>
      <w:rPr>
        <w:rFonts w:hint="default"/>
        <w:lang w:eastAsia="en-US" w:bidi="ar-SA"/>
      </w:rPr>
    </w:lvl>
    <w:lvl w:ilvl="5" w:tplc="B8F878EC">
      <w:numFmt w:val="bullet"/>
      <w:lvlText w:val="•"/>
      <w:lvlJc w:val="left"/>
      <w:pPr>
        <w:ind w:left="3630" w:hanging="360"/>
      </w:pPr>
      <w:rPr>
        <w:rFonts w:hint="default"/>
        <w:lang w:eastAsia="en-US" w:bidi="ar-SA"/>
      </w:rPr>
    </w:lvl>
    <w:lvl w:ilvl="6" w:tplc="68A8947E">
      <w:numFmt w:val="bullet"/>
      <w:lvlText w:val="•"/>
      <w:lvlJc w:val="left"/>
      <w:pPr>
        <w:ind w:left="4260" w:hanging="360"/>
      </w:pPr>
      <w:rPr>
        <w:rFonts w:hint="default"/>
        <w:lang w:eastAsia="en-US" w:bidi="ar-SA"/>
      </w:rPr>
    </w:lvl>
    <w:lvl w:ilvl="7" w:tplc="28246640">
      <w:numFmt w:val="bullet"/>
      <w:lvlText w:val="•"/>
      <w:lvlJc w:val="left"/>
      <w:pPr>
        <w:ind w:left="4890" w:hanging="360"/>
      </w:pPr>
      <w:rPr>
        <w:rFonts w:hint="default"/>
        <w:lang w:eastAsia="en-US" w:bidi="ar-SA"/>
      </w:rPr>
    </w:lvl>
    <w:lvl w:ilvl="8" w:tplc="400EE986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</w:abstractNum>
  <w:abstractNum w:abstractNumId="2">
    <w:nsid w:val="6F85144F"/>
    <w:multiLevelType w:val="hybridMultilevel"/>
    <w:tmpl w:val="9C284390"/>
    <w:lvl w:ilvl="0" w:tplc="78C0F350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F21E19F2">
      <w:numFmt w:val="bullet"/>
      <w:lvlText w:val="•"/>
      <w:lvlJc w:val="left"/>
      <w:pPr>
        <w:ind w:left="971" w:hanging="360"/>
      </w:pPr>
      <w:rPr>
        <w:rFonts w:hint="default"/>
        <w:lang w:eastAsia="en-US" w:bidi="ar-SA"/>
      </w:rPr>
    </w:lvl>
    <w:lvl w:ilvl="2" w:tplc="C20C00F0">
      <w:numFmt w:val="bullet"/>
      <w:lvlText w:val="•"/>
      <w:lvlJc w:val="left"/>
      <w:pPr>
        <w:ind w:left="1462" w:hanging="360"/>
      </w:pPr>
      <w:rPr>
        <w:rFonts w:hint="default"/>
        <w:lang w:eastAsia="en-US" w:bidi="ar-SA"/>
      </w:rPr>
    </w:lvl>
    <w:lvl w:ilvl="3" w:tplc="3B326DDC">
      <w:numFmt w:val="bullet"/>
      <w:lvlText w:val="•"/>
      <w:lvlJc w:val="left"/>
      <w:pPr>
        <w:ind w:left="1954" w:hanging="360"/>
      </w:pPr>
      <w:rPr>
        <w:rFonts w:hint="default"/>
        <w:lang w:eastAsia="en-US" w:bidi="ar-SA"/>
      </w:rPr>
    </w:lvl>
    <w:lvl w:ilvl="4" w:tplc="2040B7F0">
      <w:numFmt w:val="bullet"/>
      <w:lvlText w:val="•"/>
      <w:lvlJc w:val="left"/>
      <w:pPr>
        <w:ind w:left="2445" w:hanging="360"/>
      </w:pPr>
      <w:rPr>
        <w:rFonts w:hint="default"/>
        <w:lang w:eastAsia="en-US" w:bidi="ar-SA"/>
      </w:rPr>
    </w:lvl>
    <w:lvl w:ilvl="5" w:tplc="EDB84968">
      <w:numFmt w:val="bullet"/>
      <w:lvlText w:val="•"/>
      <w:lvlJc w:val="left"/>
      <w:pPr>
        <w:ind w:left="2937" w:hanging="360"/>
      </w:pPr>
      <w:rPr>
        <w:rFonts w:hint="default"/>
        <w:lang w:eastAsia="en-US" w:bidi="ar-SA"/>
      </w:rPr>
    </w:lvl>
    <w:lvl w:ilvl="6" w:tplc="933E2BE0">
      <w:numFmt w:val="bullet"/>
      <w:lvlText w:val="•"/>
      <w:lvlJc w:val="left"/>
      <w:pPr>
        <w:ind w:left="3428" w:hanging="360"/>
      </w:pPr>
      <w:rPr>
        <w:rFonts w:hint="default"/>
        <w:lang w:eastAsia="en-US" w:bidi="ar-SA"/>
      </w:rPr>
    </w:lvl>
    <w:lvl w:ilvl="7" w:tplc="8AC8A724">
      <w:numFmt w:val="bullet"/>
      <w:lvlText w:val="•"/>
      <w:lvlJc w:val="left"/>
      <w:pPr>
        <w:ind w:left="3919" w:hanging="360"/>
      </w:pPr>
      <w:rPr>
        <w:rFonts w:hint="default"/>
        <w:lang w:eastAsia="en-US" w:bidi="ar-SA"/>
      </w:rPr>
    </w:lvl>
    <w:lvl w:ilvl="8" w:tplc="7D5CD52C">
      <w:numFmt w:val="bullet"/>
      <w:lvlText w:val="•"/>
      <w:lvlJc w:val="left"/>
      <w:pPr>
        <w:ind w:left="4411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321DE"/>
    <w:rsid w:val="001E2005"/>
    <w:rsid w:val="002C2555"/>
    <w:rsid w:val="00546DF8"/>
    <w:rsid w:val="00785766"/>
    <w:rsid w:val="007E08CF"/>
    <w:rsid w:val="0083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CF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7E08CF"/>
    <w:rPr>
      <w:rFonts w:ascii="Cambria" w:eastAsia="Cambria" w:hAnsi="Cambria" w:cs="Cambria"/>
      <w:sz w:val="32"/>
      <w:szCs w:val="32"/>
      <w:u w:val="single" w:color="000000"/>
    </w:rPr>
  </w:style>
  <w:style w:type="paragraph" w:styleId="Odlomakpopisa">
    <w:name w:val="List Paragraph"/>
    <w:basedOn w:val="Normal"/>
    <w:uiPriority w:val="1"/>
    <w:qFormat/>
    <w:rsid w:val="007E08CF"/>
  </w:style>
  <w:style w:type="paragraph" w:customStyle="1" w:styleId="TableParagraph">
    <w:name w:val="Table Paragraph"/>
    <w:basedOn w:val="Normal"/>
    <w:uiPriority w:val="1"/>
    <w:qFormat/>
    <w:rsid w:val="007E08CF"/>
    <w:pPr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2C255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2555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2C255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255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B545E-456A-49A1-BF64-0105BAE65169}"/>
</file>

<file path=customXml/itemProps2.xml><?xml version="1.0" encoding="utf-8"?>
<ds:datastoreItem xmlns:ds="http://schemas.openxmlformats.org/officeDocument/2006/customXml" ds:itemID="{759FF020-6F36-4944-A566-81ED0578A405}"/>
</file>

<file path=customXml/itemProps3.xml><?xml version="1.0" encoding="utf-8"?>
<ds:datastoreItem xmlns:ds="http://schemas.openxmlformats.org/officeDocument/2006/customXml" ds:itemID="{1BC1E8B8-19A8-43EA-B9CA-630A9C487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Jasminka</cp:lastModifiedBy>
  <cp:revision>2</cp:revision>
  <dcterms:created xsi:type="dcterms:W3CDTF">2021-12-13T18:33:00Z</dcterms:created>
  <dcterms:modified xsi:type="dcterms:W3CDTF">2021-12-13T18:33:00Z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