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AE3B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3388"/>
        <w:gridCol w:w="652"/>
        <w:gridCol w:w="692"/>
        <w:gridCol w:w="353"/>
        <w:gridCol w:w="329"/>
        <w:gridCol w:w="686"/>
        <w:gridCol w:w="698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:rsidR="007A7BD1" w:rsidRDefault="007A7BD1" w:rsidP="005C6D68">
            <w:pPr>
              <w:spacing w:line="360" w:lineRule="auto"/>
            </w:pPr>
          </w:p>
          <w:p w:rsidR="005C6D68" w:rsidRDefault="007A7BD1" w:rsidP="005C6D68">
            <w:pPr>
              <w:spacing w:line="360" w:lineRule="auto"/>
            </w:pPr>
            <w:r>
              <w:t>KLINIČKO-LABORATORIJSKE KORELACIJE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7A7BD1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:rsidR="005C6D68" w:rsidRDefault="007A7BD1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:rsidR="005C6D68" w:rsidRDefault="007A7BD1" w:rsidP="005C6D68">
            <w:pPr>
              <w:spacing w:line="360" w:lineRule="auto"/>
              <w:jc w:val="center"/>
            </w:pPr>
            <w:r>
              <w:t>2,5</w:t>
            </w:r>
          </w:p>
        </w:tc>
      </w:tr>
      <w:tr w:rsidR="00D74EE2" w:rsidTr="00165F9E">
        <w:tc>
          <w:tcPr>
            <w:tcW w:w="2322" w:type="dxa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:rsidR="00D74EE2" w:rsidRDefault="007A7BD1" w:rsidP="005C6D68">
            <w:pPr>
              <w:spacing w:line="360" w:lineRule="auto"/>
            </w:pPr>
            <w:r>
              <w:t>Kliničko laboratorijska dijagnostika</w:t>
            </w:r>
          </w:p>
        </w:tc>
        <w:tc>
          <w:tcPr>
            <w:tcW w:w="1741" w:type="dxa"/>
            <w:gridSpan w:val="3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:rsidR="00D74EE2" w:rsidRDefault="00D74EE2" w:rsidP="005C6D68">
            <w:pPr>
              <w:spacing w:line="360" w:lineRule="auto"/>
            </w:pP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:rsidR="00926E9C" w:rsidRDefault="005F5AD7" w:rsidP="005C6D68">
            <w:pPr>
              <w:spacing w:line="360" w:lineRule="auto"/>
            </w:pPr>
            <w:r>
              <w:t xml:space="preserve">Prim.dr Ivo Radman Livaja 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:rsidR="005C6D68" w:rsidRDefault="007A7BD1" w:rsidP="0017622E">
            <w:pPr>
              <w:spacing w:line="360" w:lineRule="auto"/>
            </w:pPr>
            <w:r>
              <w:t xml:space="preserve">Dr </w:t>
            </w:r>
            <w:r w:rsidR="005F5AD7">
              <w:t xml:space="preserve">sc. </w:t>
            </w:r>
            <w:bookmarkStart w:id="0" w:name="_GoBack"/>
            <w:bookmarkEnd w:id="0"/>
            <w:r>
              <w:t>Mario Vodanović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:rsidR="005C6D68" w:rsidRDefault="005C6D68" w:rsidP="0000316B">
            <w:pPr>
              <w:spacing w:line="360" w:lineRule="auto"/>
            </w:pPr>
          </w:p>
        </w:tc>
      </w:tr>
      <w:tr w:rsidR="005C6D68" w:rsidTr="005C6D68">
        <w:tc>
          <w:tcPr>
            <w:tcW w:w="7887" w:type="dxa"/>
            <w:gridSpan w:val="6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00316B">
        <w:trPr>
          <w:trHeight w:val="346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:rsidR="009263F7" w:rsidRDefault="009263F7" w:rsidP="0000316B"/>
          <w:p w:rsidR="007A7BD1" w:rsidRDefault="007A7BD1" w:rsidP="0000316B">
            <w:r>
              <w:t>Laboratorijska dijagnostika i klinicka praksa</w:t>
            </w:r>
          </w:p>
          <w:p w:rsidR="007A7BD1" w:rsidRDefault="007A7BD1" w:rsidP="0000316B">
            <w:r>
              <w:t xml:space="preserve"> Ateroskleroza</w:t>
            </w:r>
          </w:p>
          <w:p w:rsidR="007A7BD1" w:rsidRDefault="007A7BD1" w:rsidP="0000316B">
            <w:r>
              <w:t xml:space="preserve"> Dijagnostika i terapija tromboembolijske bolesti</w:t>
            </w:r>
          </w:p>
          <w:p w:rsidR="007A7BD1" w:rsidRDefault="007A7BD1" w:rsidP="0000316B">
            <w:r>
              <w:t xml:space="preserve"> Virusni hepatitisi</w:t>
            </w:r>
          </w:p>
          <w:p w:rsidR="007A7BD1" w:rsidRDefault="007A7BD1" w:rsidP="0000316B">
            <w:r>
              <w:t xml:space="preserve"> Akutno i kronicno zatajenje bubrega</w:t>
            </w:r>
          </w:p>
          <w:p w:rsidR="007A7BD1" w:rsidRDefault="007A7BD1" w:rsidP="0000316B">
            <w:r>
              <w:t xml:space="preserve"> Sustav žlijezda s unutrašnjim izlucivanjem</w:t>
            </w:r>
          </w:p>
          <w:p w:rsidR="007A7BD1" w:rsidRDefault="007A7BD1" w:rsidP="0000316B">
            <w:r>
              <w:t xml:space="preserve"> Dijabetes</w:t>
            </w:r>
          </w:p>
          <w:p w:rsidR="007A7BD1" w:rsidRDefault="007A7BD1" w:rsidP="0000316B">
            <w:r>
              <w:t xml:space="preserve"> Anemija kronicne bolesti</w:t>
            </w:r>
          </w:p>
          <w:p w:rsidR="0000316B" w:rsidRDefault="007A7BD1" w:rsidP="0000316B">
            <w:r>
              <w:t xml:space="preserve"> Suvremena dijagnostika i terapija zlocudnih bolesti Transplantacija krvotvornih maticnih stanica</w:t>
            </w:r>
          </w:p>
          <w:p w:rsidR="0000316B" w:rsidRDefault="0000316B" w:rsidP="0000316B"/>
        </w:tc>
        <w:tc>
          <w:tcPr>
            <w:tcW w:w="1401" w:type="dxa"/>
            <w:gridSpan w:val="2"/>
          </w:tcPr>
          <w:p w:rsidR="007A7BD1" w:rsidRDefault="007A7BD1" w:rsidP="005D2132"/>
          <w:p w:rsidR="007A7BD1" w:rsidRDefault="007A7BD1" w:rsidP="007A7BD1">
            <w:pPr>
              <w:jc w:val="center"/>
            </w:pPr>
            <w:r>
              <w:t>2</w:t>
            </w:r>
          </w:p>
          <w:p w:rsidR="007A7BD1" w:rsidRDefault="007A7BD1" w:rsidP="007A7BD1">
            <w:pPr>
              <w:jc w:val="center"/>
            </w:pPr>
            <w:r>
              <w:t>1</w:t>
            </w:r>
          </w:p>
          <w:p w:rsidR="007A7BD1" w:rsidRDefault="007A7BD1" w:rsidP="007A7BD1">
            <w:pPr>
              <w:jc w:val="center"/>
            </w:pPr>
            <w:r>
              <w:t>1</w:t>
            </w:r>
          </w:p>
          <w:p w:rsidR="007A7BD1" w:rsidRDefault="007A7BD1" w:rsidP="007A7BD1">
            <w:pPr>
              <w:jc w:val="center"/>
            </w:pPr>
            <w:r>
              <w:t>2</w:t>
            </w:r>
          </w:p>
          <w:p w:rsidR="007A7BD1" w:rsidRDefault="007A7BD1" w:rsidP="007A7BD1">
            <w:pPr>
              <w:jc w:val="center"/>
            </w:pPr>
            <w:r>
              <w:t>2</w:t>
            </w:r>
          </w:p>
          <w:p w:rsidR="007A7BD1" w:rsidRDefault="007A7BD1" w:rsidP="007A7BD1">
            <w:pPr>
              <w:jc w:val="center"/>
            </w:pPr>
            <w:r>
              <w:t>2</w:t>
            </w:r>
          </w:p>
          <w:p w:rsidR="007A7BD1" w:rsidRDefault="007A7BD1" w:rsidP="007A7BD1">
            <w:pPr>
              <w:jc w:val="center"/>
            </w:pPr>
            <w:r>
              <w:t>1</w:t>
            </w:r>
          </w:p>
          <w:p w:rsidR="007A7BD1" w:rsidRDefault="007A7BD1" w:rsidP="007A7BD1">
            <w:pPr>
              <w:jc w:val="center"/>
            </w:pPr>
            <w:r>
              <w:t>1</w:t>
            </w:r>
          </w:p>
          <w:p w:rsidR="007A7BD1" w:rsidRDefault="007A7BD1" w:rsidP="007A7BD1">
            <w:pPr>
              <w:jc w:val="center"/>
            </w:pPr>
            <w:r>
              <w:t>2</w:t>
            </w:r>
          </w:p>
          <w:p w:rsidR="00AA04AE" w:rsidRDefault="007A7BD1" w:rsidP="007A7BD1">
            <w:pPr>
              <w:jc w:val="center"/>
            </w:pPr>
            <w:r>
              <w:t>1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:rsidR="0000316B" w:rsidRDefault="0000316B" w:rsidP="009263F7"/>
        </w:tc>
        <w:tc>
          <w:tcPr>
            <w:tcW w:w="1401" w:type="dxa"/>
            <w:gridSpan w:val="2"/>
          </w:tcPr>
          <w:p w:rsidR="003F5CE4" w:rsidRDefault="003F5CE4" w:rsidP="009263F7"/>
          <w:p w:rsidR="00A64DE2" w:rsidRDefault="00A64DE2" w:rsidP="009263F7"/>
          <w:p w:rsidR="00A64DE2" w:rsidRDefault="00A64DE2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:rsidR="007A7BD1" w:rsidRDefault="007A7BD1" w:rsidP="009263F7">
            <w:r>
              <w:t xml:space="preserve">Upoznavanje klinickog rada </w:t>
            </w:r>
          </w:p>
          <w:p w:rsidR="007A7BD1" w:rsidRDefault="007A7BD1" w:rsidP="009263F7">
            <w:r>
              <w:t xml:space="preserve">Anamneza i fizikalni pregled </w:t>
            </w:r>
          </w:p>
          <w:p w:rsidR="007A7BD1" w:rsidRDefault="007A7BD1" w:rsidP="009263F7">
            <w:r>
              <w:t>Tipovi internistickog bolesnika</w:t>
            </w:r>
          </w:p>
          <w:p w:rsidR="007A7BD1" w:rsidRDefault="007A7BD1" w:rsidP="009263F7">
            <w:r>
              <w:t xml:space="preserve">Kardiološki bolesnici </w:t>
            </w:r>
          </w:p>
          <w:p w:rsidR="007A7BD1" w:rsidRDefault="007A7BD1" w:rsidP="009263F7">
            <w:r>
              <w:t>Hematološki bolesnici</w:t>
            </w:r>
          </w:p>
          <w:p w:rsidR="007A7BD1" w:rsidRDefault="007A7BD1" w:rsidP="009263F7">
            <w:r>
              <w:t xml:space="preserve">Onkološki bolesnici </w:t>
            </w:r>
          </w:p>
          <w:p w:rsidR="007A7BD1" w:rsidRDefault="007A7BD1" w:rsidP="009263F7">
            <w:r>
              <w:t xml:space="preserve">Nefrološki bolesnici </w:t>
            </w:r>
          </w:p>
          <w:p w:rsidR="007A7BD1" w:rsidRDefault="007A7BD1" w:rsidP="009263F7">
            <w:r>
              <w:t>Gastroenterološki bolesnici</w:t>
            </w:r>
          </w:p>
          <w:p w:rsidR="0000316B" w:rsidRDefault="007A7BD1" w:rsidP="007A7BD1">
            <w:r>
              <w:t xml:space="preserve"> Imunološki bolesnici</w:t>
            </w:r>
          </w:p>
          <w:p w:rsidR="007A7BD1" w:rsidRDefault="007A7BD1" w:rsidP="007A7BD1"/>
          <w:p w:rsidR="007A7BD1" w:rsidRDefault="007A7BD1" w:rsidP="007A7BD1"/>
        </w:tc>
        <w:tc>
          <w:tcPr>
            <w:tcW w:w="1401" w:type="dxa"/>
            <w:gridSpan w:val="2"/>
          </w:tcPr>
          <w:p w:rsidR="007A7BD1" w:rsidRDefault="007A7BD1" w:rsidP="007821AD">
            <w:pPr>
              <w:jc w:val="center"/>
            </w:pPr>
            <w:r>
              <w:t>2</w:t>
            </w:r>
          </w:p>
          <w:p w:rsidR="007A7BD1" w:rsidRDefault="007A7BD1" w:rsidP="007821AD">
            <w:pPr>
              <w:jc w:val="center"/>
            </w:pPr>
            <w:r>
              <w:t>2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7A7BD1" w:rsidRDefault="007A7BD1" w:rsidP="007821AD">
            <w:pPr>
              <w:jc w:val="center"/>
            </w:pPr>
            <w:r>
              <w:t>4</w:t>
            </w:r>
          </w:p>
          <w:p w:rsidR="0000316B" w:rsidRDefault="007A7BD1" w:rsidP="007821AD">
            <w:pPr>
              <w:jc w:val="center"/>
            </w:pPr>
            <w:r>
              <w:t>2</w:t>
            </w:r>
          </w:p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:rsidR="00922630" w:rsidRDefault="00922630" w:rsidP="009263F7"/>
          <w:p w:rsidR="007821AD" w:rsidRDefault="007821AD" w:rsidP="009263F7">
            <w:r>
              <w:t>Redovito prisustvovati predavanjima.</w:t>
            </w:r>
          </w:p>
          <w:p w:rsidR="007821AD" w:rsidRDefault="007821AD" w:rsidP="009263F7">
            <w:r>
              <w:t>Redovito prisustvovati i aktivno sudjelovati u vježbama</w:t>
            </w:r>
          </w:p>
          <w:p w:rsidR="0000316B" w:rsidRDefault="007821AD" w:rsidP="007821AD">
            <w:r>
              <w:t>Položiti usmeni kolokvij na kraju klinickih vježbi</w:t>
            </w:r>
          </w:p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:rsidR="007821AD" w:rsidRDefault="007821AD" w:rsidP="009263F7">
            <w:r>
              <w:t>Custovic F. Anamneza i fizikalni status. Školska knjiga 2009</w:t>
            </w:r>
          </w:p>
          <w:p w:rsidR="009263F7" w:rsidRDefault="007821AD" w:rsidP="009263F7">
            <w:r>
              <w:t>Metelko Ž, Harambašić i sur. Internisticka propedeutika i osnove fizikalnog pregleda. Medicinska naklada 1999.</w:t>
            </w:r>
          </w:p>
          <w:p w:rsidR="0000316B" w:rsidRDefault="007A7BD1" w:rsidP="007821AD">
            <w:r>
              <w:t>Vrhovac, B. i sur. : Interna medicina, Naklada Ljevak, Zagreb, 2008., odabrana poglavlja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:rsidR="00922630" w:rsidRDefault="007821AD" w:rsidP="009263F7">
            <w:r>
              <w:t>Pismeni ispit</w:t>
            </w:r>
          </w:p>
          <w:p w:rsidR="0000316B" w:rsidRDefault="0000316B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00316B" w:rsidRDefault="007821AD" w:rsidP="009263F7">
            <w:pPr>
              <w:rPr>
                <w:b/>
              </w:rPr>
            </w:pPr>
            <w:r w:rsidRPr="007821AD">
              <w:t>Raspored ispitnih rokova objavljen je na mrežnim stranicama</w:t>
            </w:r>
          </w:p>
          <w:p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BD2A03" w:rsidRDefault="007821AD" w:rsidP="00D74EE2">
            <w:r w:rsidRPr="007821AD">
              <w:t xml:space="preserve">Raspored konzultacija objavljen je na </w:t>
            </w:r>
            <w:r>
              <w:t>mrežnim stranicama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DA" w:rsidRDefault="00AE3BDA" w:rsidP="009263F7">
      <w:pPr>
        <w:spacing w:after="0" w:line="240" w:lineRule="auto"/>
      </w:pPr>
      <w:r>
        <w:separator/>
      </w:r>
    </w:p>
  </w:endnote>
  <w:endnote w:type="continuationSeparator" w:id="0">
    <w:p w:rsidR="00AE3BDA" w:rsidRDefault="00AE3BDA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0D776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1C1A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984F41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8130D" w:rsidRPr="0088130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1C1A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984F41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8130D" w:rsidRPr="0088130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DA" w:rsidRDefault="00AE3BDA" w:rsidP="009263F7">
      <w:pPr>
        <w:spacing w:after="0" w:line="240" w:lineRule="auto"/>
      </w:pPr>
      <w:r>
        <w:separator/>
      </w:r>
    </w:p>
  </w:footnote>
  <w:footnote w:type="continuationSeparator" w:id="0">
    <w:p w:rsidR="00AE3BDA" w:rsidRDefault="00AE3BDA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0316B"/>
    <w:rsid w:val="00025ED4"/>
    <w:rsid w:val="000D0426"/>
    <w:rsid w:val="000D7766"/>
    <w:rsid w:val="001478F3"/>
    <w:rsid w:val="00152CF2"/>
    <w:rsid w:val="0017390C"/>
    <w:rsid w:val="0017622E"/>
    <w:rsid w:val="001A75CC"/>
    <w:rsid w:val="001C1AD4"/>
    <w:rsid w:val="00283425"/>
    <w:rsid w:val="002A7377"/>
    <w:rsid w:val="002E0345"/>
    <w:rsid w:val="0036413F"/>
    <w:rsid w:val="00367531"/>
    <w:rsid w:val="003720A9"/>
    <w:rsid w:val="003878C1"/>
    <w:rsid w:val="003A39D7"/>
    <w:rsid w:val="003F5CE4"/>
    <w:rsid w:val="00440D1A"/>
    <w:rsid w:val="004522EC"/>
    <w:rsid w:val="00474A5B"/>
    <w:rsid w:val="00496835"/>
    <w:rsid w:val="005452CE"/>
    <w:rsid w:val="0056785B"/>
    <w:rsid w:val="005C6D68"/>
    <w:rsid w:val="005D2132"/>
    <w:rsid w:val="005F5AD7"/>
    <w:rsid w:val="0070593C"/>
    <w:rsid w:val="0075734D"/>
    <w:rsid w:val="007821AD"/>
    <w:rsid w:val="007A7BD1"/>
    <w:rsid w:val="00813966"/>
    <w:rsid w:val="0081703B"/>
    <w:rsid w:val="00822156"/>
    <w:rsid w:val="00844C91"/>
    <w:rsid w:val="00853EA7"/>
    <w:rsid w:val="0088130D"/>
    <w:rsid w:val="008D3CBF"/>
    <w:rsid w:val="008E1C5C"/>
    <w:rsid w:val="00922630"/>
    <w:rsid w:val="009263F7"/>
    <w:rsid w:val="00926E9C"/>
    <w:rsid w:val="0092780F"/>
    <w:rsid w:val="00951C5F"/>
    <w:rsid w:val="009707D9"/>
    <w:rsid w:val="00984F41"/>
    <w:rsid w:val="009863A4"/>
    <w:rsid w:val="009E2349"/>
    <w:rsid w:val="00A222F8"/>
    <w:rsid w:val="00A64DE2"/>
    <w:rsid w:val="00AA04AE"/>
    <w:rsid w:val="00AE3BDA"/>
    <w:rsid w:val="00B37A61"/>
    <w:rsid w:val="00BD2A03"/>
    <w:rsid w:val="00BF3F56"/>
    <w:rsid w:val="00BF485D"/>
    <w:rsid w:val="00C511DE"/>
    <w:rsid w:val="00D053D9"/>
    <w:rsid w:val="00D74EE2"/>
    <w:rsid w:val="00D800CD"/>
    <w:rsid w:val="00DC2101"/>
    <w:rsid w:val="00DC6E4F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78B14-E951-4A39-A61B-AA3FA2AF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128A"/>
    <w:rsid w:val="00101247"/>
    <w:rsid w:val="00185B12"/>
    <w:rsid w:val="00207883"/>
    <w:rsid w:val="005F0CBA"/>
    <w:rsid w:val="0063527C"/>
    <w:rsid w:val="0078469E"/>
    <w:rsid w:val="007C7FD6"/>
    <w:rsid w:val="007D133E"/>
    <w:rsid w:val="008A0F28"/>
    <w:rsid w:val="00A76569"/>
    <w:rsid w:val="00A858D5"/>
    <w:rsid w:val="00C02150"/>
    <w:rsid w:val="00C216E5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F3B8A7A41C44B13734D9234F4214" ma:contentTypeVersion="0" ma:contentTypeDescription="Stvaranje novog dokumenta." ma:contentTypeScope="" ma:versionID="9a3772127330438a71c5fc39f76f3c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640E2-C23C-49A4-A2E3-7504BE1FA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4D4E9-DDA6-4035-A6DF-2165A60353EC}"/>
</file>

<file path=customXml/itemProps3.xml><?xml version="1.0" encoding="utf-8"?>
<ds:datastoreItem xmlns:ds="http://schemas.openxmlformats.org/officeDocument/2006/customXml" ds:itemID="{DE6EEE22-AC79-4EAB-A066-E6D14917F1E7}"/>
</file>

<file path=customXml/itemProps4.xml><?xml version="1.0" encoding="utf-8"?>
<ds:datastoreItem xmlns:ds="http://schemas.openxmlformats.org/officeDocument/2006/customXml" ds:itemID="{CE3EE730-CD68-4EC0-99B0-FAD0068DD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Jasminka Stepan</cp:lastModifiedBy>
  <cp:revision>2</cp:revision>
  <cp:lastPrinted>2012-09-11T10:12:00Z</cp:lastPrinted>
  <dcterms:created xsi:type="dcterms:W3CDTF">2018-11-12T16:33:00Z</dcterms:created>
  <dcterms:modified xsi:type="dcterms:W3CDTF">2018-11-12T16:33:00Z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0x01010068C4F3B8A7A41C44B13734D9234F4214</vt:lpwstr>
  </property>
</Properties>
</file>