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0B" w:rsidRDefault="001C61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6"/>
        <w:gridCol w:w="3379"/>
        <w:gridCol w:w="651"/>
        <w:gridCol w:w="691"/>
        <w:gridCol w:w="357"/>
        <w:gridCol w:w="332"/>
        <w:gridCol w:w="687"/>
        <w:gridCol w:w="699"/>
      </w:tblGrid>
      <w:tr w:rsidR="005C6D68" w:rsidTr="00BE0B39">
        <w:tc>
          <w:tcPr>
            <w:tcW w:w="2266" w:type="dxa"/>
            <w:vMerge w:val="restart"/>
            <w:vAlign w:val="center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30" w:type="dxa"/>
            <w:gridSpan w:val="2"/>
            <w:vMerge w:val="restart"/>
            <w:vAlign w:val="center"/>
          </w:tcPr>
          <w:p w:rsidR="005C6D68" w:rsidRDefault="00321028" w:rsidP="00BE0B39">
            <w:pPr>
              <w:spacing w:line="360" w:lineRule="auto"/>
            </w:pPr>
            <w:r>
              <w:t>Molekularna biologija</w:t>
            </w:r>
          </w:p>
        </w:tc>
        <w:tc>
          <w:tcPr>
            <w:tcW w:w="691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9" w:type="dxa"/>
            <w:gridSpan w:val="2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7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9" w:type="dxa"/>
          </w:tcPr>
          <w:p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:rsidTr="00321028">
        <w:tc>
          <w:tcPr>
            <w:tcW w:w="2266" w:type="dxa"/>
            <w:vMerge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30" w:type="dxa"/>
            <w:gridSpan w:val="2"/>
            <w:vMerge/>
          </w:tcPr>
          <w:p w:rsidR="005C6D68" w:rsidRDefault="005C6D68" w:rsidP="005C6D68">
            <w:pPr>
              <w:spacing w:line="360" w:lineRule="auto"/>
            </w:pPr>
          </w:p>
        </w:tc>
        <w:tc>
          <w:tcPr>
            <w:tcW w:w="691" w:type="dxa"/>
          </w:tcPr>
          <w:p w:rsidR="005C6D68" w:rsidRDefault="00321028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9" w:type="dxa"/>
            <w:gridSpan w:val="2"/>
          </w:tcPr>
          <w:p w:rsidR="005C6D68" w:rsidRDefault="00321028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7" w:type="dxa"/>
          </w:tcPr>
          <w:p w:rsidR="005C6D68" w:rsidRDefault="00321028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99" w:type="dxa"/>
          </w:tcPr>
          <w:p w:rsidR="005C6D68" w:rsidRDefault="00321028" w:rsidP="005C6D68">
            <w:pPr>
              <w:spacing w:line="360" w:lineRule="auto"/>
              <w:jc w:val="center"/>
            </w:pPr>
            <w:r>
              <w:t>4</w:t>
            </w:r>
          </w:p>
        </w:tc>
      </w:tr>
      <w:tr w:rsidR="00D74EE2" w:rsidTr="00321028">
        <w:tc>
          <w:tcPr>
            <w:tcW w:w="2266" w:type="dxa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79" w:type="dxa"/>
          </w:tcPr>
          <w:p w:rsidR="00D74EE2" w:rsidRDefault="00321028" w:rsidP="005C6D68">
            <w:pPr>
              <w:spacing w:line="360" w:lineRule="auto"/>
            </w:pPr>
            <w:r>
              <w:t>Medicinsko laboratorijska dijagnostika</w:t>
            </w:r>
          </w:p>
        </w:tc>
        <w:tc>
          <w:tcPr>
            <w:tcW w:w="1699" w:type="dxa"/>
            <w:gridSpan w:val="3"/>
          </w:tcPr>
          <w:p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8" w:type="dxa"/>
            <w:gridSpan w:val="3"/>
          </w:tcPr>
          <w:p w:rsidR="00D74EE2" w:rsidRDefault="00321028" w:rsidP="005C6D68">
            <w:pPr>
              <w:spacing w:line="360" w:lineRule="auto"/>
            </w:pPr>
            <w:r>
              <w:t>MOBILA</w:t>
            </w:r>
          </w:p>
        </w:tc>
      </w:tr>
      <w:tr w:rsidR="005C6D68" w:rsidTr="00321028">
        <w:tc>
          <w:tcPr>
            <w:tcW w:w="2266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6" w:type="dxa"/>
            <w:gridSpan w:val="7"/>
          </w:tcPr>
          <w:p w:rsidR="00926E9C" w:rsidRDefault="00321028" w:rsidP="005C6D68">
            <w:pPr>
              <w:spacing w:line="360" w:lineRule="auto"/>
            </w:pPr>
            <w:r>
              <w:t>dr.sc. Ivna Kocijan, izv.prof.dr.sc. Petra Korać</w:t>
            </w:r>
          </w:p>
        </w:tc>
      </w:tr>
      <w:tr w:rsidR="005C6D68" w:rsidTr="00321028">
        <w:tc>
          <w:tcPr>
            <w:tcW w:w="2266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6" w:type="dxa"/>
            <w:gridSpan w:val="7"/>
          </w:tcPr>
          <w:p w:rsidR="005C6D68" w:rsidRDefault="00321028" w:rsidP="0017622E">
            <w:pPr>
              <w:spacing w:line="360" w:lineRule="auto"/>
            </w:pPr>
            <w:r>
              <w:t>dr.sc. Ivna Kocijan, izv.prof.dr.sc. Petra Korać</w:t>
            </w:r>
          </w:p>
        </w:tc>
      </w:tr>
      <w:tr w:rsidR="005C6D68" w:rsidTr="00321028">
        <w:tc>
          <w:tcPr>
            <w:tcW w:w="2266" w:type="dxa"/>
          </w:tcPr>
          <w:p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6" w:type="dxa"/>
            <w:gridSpan w:val="7"/>
          </w:tcPr>
          <w:p w:rsidR="005C6D68" w:rsidRDefault="00321028" w:rsidP="0000316B">
            <w:pPr>
              <w:spacing w:line="360" w:lineRule="auto"/>
            </w:pPr>
            <w:r>
              <w:t xml:space="preserve">Ana </w:t>
            </w:r>
            <w:proofErr w:type="spellStart"/>
            <w:r>
              <w:t>Vičić</w:t>
            </w:r>
            <w:proofErr w:type="spellEnd"/>
            <w:r>
              <w:t xml:space="preserve">, Suzana </w:t>
            </w:r>
            <w:proofErr w:type="spellStart"/>
            <w:r>
              <w:t>Hančić</w:t>
            </w:r>
            <w:proofErr w:type="spellEnd"/>
          </w:p>
        </w:tc>
      </w:tr>
      <w:tr w:rsidR="005C6D68" w:rsidTr="00321028">
        <w:tc>
          <w:tcPr>
            <w:tcW w:w="7676" w:type="dxa"/>
            <w:gridSpan w:val="6"/>
          </w:tcPr>
          <w:p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6" w:type="dxa"/>
            <w:gridSpan w:val="2"/>
          </w:tcPr>
          <w:p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EF2289" w:rsidTr="007B69D5">
        <w:trPr>
          <w:trHeight w:val="430"/>
        </w:trPr>
        <w:tc>
          <w:tcPr>
            <w:tcW w:w="2266" w:type="dxa"/>
            <w:vMerge w:val="restart"/>
          </w:tcPr>
          <w:p w:rsidR="00EF2289" w:rsidRPr="009E2349" w:rsidRDefault="00EF228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410" w:type="dxa"/>
            <w:gridSpan w:val="5"/>
          </w:tcPr>
          <w:p w:rsidR="00EF2289" w:rsidRDefault="0066748A" w:rsidP="0000316B">
            <w:r>
              <w:t>Uvod u molekularnu biologiju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1</w:t>
            </w:r>
          </w:p>
        </w:tc>
      </w:tr>
      <w:tr w:rsidR="00EF2289" w:rsidTr="00EF2289">
        <w:trPr>
          <w:trHeight w:val="72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99777F" w:rsidP="0000316B">
            <w:r>
              <w:t>G</w:t>
            </w:r>
            <w:r w:rsidR="0066748A" w:rsidRPr="0066748A">
              <w:t xml:space="preserve">rađa ljudske stanice, opis </w:t>
            </w:r>
            <w:proofErr w:type="spellStart"/>
            <w:r w:rsidR="0066748A" w:rsidRPr="0066748A">
              <w:t>organela</w:t>
            </w:r>
            <w:proofErr w:type="spellEnd"/>
            <w:r w:rsidR="0066748A" w:rsidRPr="0066748A">
              <w:t>, pojam diferencijacije stanica, stanična signalizacija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EF2289" w:rsidTr="00EF2289">
        <w:trPr>
          <w:trHeight w:val="72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99777F" w:rsidP="0000316B">
            <w:r>
              <w:t>S</w:t>
            </w:r>
            <w:r w:rsidR="0066748A" w:rsidRPr="0066748A">
              <w:t>truktura i funkcija DN</w:t>
            </w:r>
            <w:r>
              <w:t>A, replikacija, promjene sekven</w:t>
            </w:r>
            <w:r w:rsidR="0066748A" w:rsidRPr="0066748A">
              <w:t>ce DNA i njihove posljedice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EF2289" w:rsidTr="00EF2289">
        <w:trPr>
          <w:trHeight w:val="72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99777F" w:rsidP="0000316B">
            <w:r>
              <w:t>T</w:t>
            </w:r>
            <w:r w:rsidR="0066748A" w:rsidRPr="0066748A">
              <w:t>ranskripcija, vrste, struktura i funkcija RNA, regulacija transkripcije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EF2289" w:rsidTr="00EF2289">
        <w:trPr>
          <w:trHeight w:val="72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99777F" w:rsidP="0000316B">
            <w:r>
              <w:t>T</w:t>
            </w:r>
            <w:r w:rsidR="0066748A" w:rsidRPr="0066748A">
              <w:t>ranslacija i smotavanje proteina, građa i funkcija proteina s posebnim osvrtom na antigene i antitijela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EF2289" w:rsidTr="007B69D5">
        <w:trPr>
          <w:trHeight w:val="48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99777F" w:rsidP="007B69D5">
            <w:proofErr w:type="spellStart"/>
            <w:r>
              <w:t>K</w:t>
            </w:r>
            <w:r w:rsidR="0066748A" w:rsidRPr="0066748A">
              <w:t>romatin</w:t>
            </w:r>
            <w:proofErr w:type="spellEnd"/>
            <w:r w:rsidR="0066748A" w:rsidRPr="0066748A">
              <w:t xml:space="preserve">, kromosomi, </w:t>
            </w:r>
            <w:r w:rsidR="0066748A">
              <w:t>stanični ciklus</w:t>
            </w:r>
            <w:r w:rsidR="007B69D5">
              <w:t xml:space="preserve"> i regulacija staničnog ciklusa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EF2289" w:rsidTr="00EF2289">
        <w:trPr>
          <w:trHeight w:val="72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99777F" w:rsidP="0000316B">
            <w:r>
              <w:t>D</w:t>
            </w:r>
            <w:r w:rsidR="0066748A" w:rsidRPr="0066748A">
              <w:t xml:space="preserve">ijagnostički testovi, analize kojima se određuje prognoza ili upućuje na adekvatnu terapiju, probir pacijenata, ciljane terapije </w:t>
            </w:r>
            <w:proofErr w:type="spellStart"/>
            <w:r w:rsidR="0066748A" w:rsidRPr="0066748A">
              <w:t>monoklonalnim</w:t>
            </w:r>
            <w:proofErr w:type="spellEnd"/>
            <w:r w:rsidR="0066748A" w:rsidRPr="0066748A">
              <w:t xml:space="preserve"> antitijelima, genska terapija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EF2289" w:rsidTr="00EF2289">
        <w:trPr>
          <w:trHeight w:val="721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620F3E" w:rsidP="00620F3E">
            <w:r>
              <w:t>Bioetička pitanja u molekularnoj biologiji,</w:t>
            </w:r>
            <w:r w:rsidR="0066748A" w:rsidRPr="0066748A">
              <w:t xml:space="preserve"> rukovanje s humanim materijalom i osobnim podacima pacijenta, suglasnost pacijenata, regulacija prava pacijenata</w:t>
            </w:r>
          </w:p>
        </w:tc>
        <w:tc>
          <w:tcPr>
            <w:tcW w:w="1386" w:type="dxa"/>
            <w:gridSpan w:val="2"/>
          </w:tcPr>
          <w:p w:rsidR="00EF2289" w:rsidRDefault="00EF2289" w:rsidP="005D2132">
            <w:r>
              <w:t>2</w:t>
            </w:r>
          </w:p>
        </w:tc>
      </w:tr>
      <w:tr w:rsidR="00F875F0" w:rsidTr="00F875F0">
        <w:trPr>
          <w:trHeight w:val="345"/>
        </w:trPr>
        <w:tc>
          <w:tcPr>
            <w:tcW w:w="2266" w:type="dxa"/>
            <w:vMerge w:val="restart"/>
          </w:tcPr>
          <w:p w:rsidR="00F875F0" w:rsidRPr="009E2349" w:rsidRDefault="00F875F0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410" w:type="dxa"/>
            <w:gridSpan w:val="5"/>
          </w:tcPr>
          <w:p w:rsidR="00F875F0" w:rsidRDefault="00EF2289" w:rsidP="00EF2289">
            <w:r>
              <w:t>M</w:t>
            </w:r>
            <w:r w:rsidRPr="00EF2289">
              <w:t>etode izolacije DNA (princip</w:t>
            </w:r>
            <w:r>
              <w:t xml:space="preserve"> metode</w:t>
            </w:r>
            <w:r w:rsidRPr="00EF2289">
              <w:t>, izolacija iz arhivskih uzoraka, izolacij</w:t>
            </w:r>
            <w:r w:rsidR="0099777F">
              <w:t>a iz smrznutih/svjež</w:t>
            </w:r>
            <w:bookmarkStart w:id="0" w:name="_GoBack"/>
            <w:bookmarkEnd w:id="0"/>
            <w:r>
              <w:t xml:space="preserve">ih uzoraka, </w:t>
            </w:r>
            <w:r w:rsidRPr="00EF2289">
              <w:t xml:space="preserve">kitovi za izolaciju, provjera kvalitete izolirane DNA </w:t>
            </w:r>
            <w:proofErr w:type="spellStart"/>
            <w:r w:rsidRPr="00EF2289">
              <w:t>spektrofotometrom</w:t>
            </w:r>
            <w:proofErr w:type="spellEnd"/>
            <w:r w:rsidRPr="00EF2289">
              <w:t>)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2</w:t>
            </w:r>
          </w:p>
        </w:tc>
      </w:tr>
      <w:tr w:rsidR="00F875F0" w:rsidTr="00F875F0">
        <w:trPr>
          <w:trHeight w:val="450"/>
        </w:trPr>
        <w:tc>
          <w:tcPr>
            <w:tcW w:w="2266" w:type="dxa"/>
            <w:vMerge/>
          </w:tcPr>
          <w:p w:rsidR="00F875F0" w:rsidRPr="009E2349" w:rsidRDefault="00F875F0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Default="00EF2289" w:rsidP="009263F7">
            <w:r w:rsidRPr="00EF2289">
              <w:t xml:space="preserve">vrste uzoraka u biomedicini (uzorci pacijenata, stanične linije, </w:t>
            </w:r>
            <w:proofErr w:type="spellStart"/>
            <w:r w:rsidRPr="00EF2289">
              <w:t>modelni</w:t>
            </w:r>
            <w:proofErr w:type="spellEnd"/>
            <w:r w:rsidRPr="00EF2289">
              <w:t xml:space="preserve"> organizmi)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2</w:t>
            </w:r>
          </w:p>
        </w:tc>
      </w:tr>
      <w:tr w:rsidR="00F875F0" w:rsidTr="00F875F0">
        <w:trPr>
          <w:trHeight w:val="452"/>
        </w:trPr>
        <w:tc>
          <w:tcPr>
            <w:tcW w:w="2266" w:type="dxa"/>
            <w:vMerge/>
          </w:tcPr>
          <w:p w:rsidR="00F875F0" w:rsidRPr="009E2349" w:rsidRDefault="00F875F0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Default="00EF2289" w:rsidP="009263F7">
            <w:r w:rsidRPr="00EF2289">
              <w:t xml:space="preserve">princip PCR-a i </w:t>
            </w:r>
            <w:proofErr w:type="spellStart"/>
            <w:r w:rsidRPr="00EF2289">
              <w:t>elektorforeze</w:t>
            </w:r>
            <w:proofErr w:type="spellEnd"/>
            <w:r w:rsidRPr="00EF2289">
              <w:t xml:space="preserve"> s različitim primjerima gelova, kontrola i  markera, FISH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2</w:t>
            </w:r>
          </w:p>
        </w:tc>
      </w:tr>
      <w:tr w:rsidR="00F875F0" w:rsidTr="00EF2289">
        <w:trPr>
          <w:trHeight w:val="255"/>
        </w:trPr>
        <w:tc>
          <w:tcPr>
            <w:tcW w:w="2266" w:type="dxa"/>
            <w:vMerge/>
          </w:tcPr>
          <w:p w:rsidR="00F875F0" w:rsidRPr="009E2349" w:rsidRDefault="00F875F0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Default="00EF2289" w:rsidP="00F875F0">
            <w:r w:rsidRPr="00EF2289">
              <w:t xml:space="preserve">izolacija RNA, reverzna transkripcija i q-PCR, analiza </w:t>
            </w:r>
            <w:proofErr w:type="spellStart"/>
            <w:r w:rsidRPr="00EF2289">
              <w:t>metilacije</w:t>
            </w:r>
            <w:proofErr w:type="spellEnd"/>
            <w:r w:rsidRPr="00EF2289">
              <w:t xml:space="preserve"> DNA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2</w:t>
            </w:r>
          </w:p>
        </w:tc>
      </w:tr>
      <w:tr w:rsidR="00EF2289" w:rsidTr="00F875F0">
        <w:trPr>
          <w:trHeight w:val="315"/>
        </w:trPr>
        <w:tc>
          <w:tcPr>
            <w:tcW w:w="2266" w:type="dxa"/>
            <w:vMerge/>
          </w:tcPr>
          <w:p w:rsidR="00EF2289" w:rsidRPr="009E2349" w:rsidRDefault="00EF2289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EF2289" w:rsidRDefault="00EF2289" w:rsidP="00F875F0">
            <w:proofErr w:type="spellStart"/>
            <w:r w:rsidRPr="00EF2289">
              <w:t>imunohistokemija</w:t>
            </w:r>
            <w:proofErr w:type="spellEnd"/>
            <w:r w:rsidRPr="00EF2289">
              <w:t xml:space="preserve">, </w:t>
            </w:r>
            <w:proofErr w:type="spellStart"/>
            <w:r w:rsidRPr="00EF2289">
              <w:t>citokemija</w:t>
            </w:r>
            <w:proofErr w:type="spellEnd"/>
            <w:r w:rsidRPr="00EF2289">
              <w:t xml:space="preserve">, dvostruko bojenje, </w:t>
            </w:r>
            <w:proofErr w:type="spellStart"/>
            <w:r w:rsidRPr="00EF2289">
              <w:t>imunofluorescencijsko</w:t>
            </w:r>
            <w:proofErr w:type="spellEnd"/>
            <w:r w:rsidRPr="00EF2289">
              <w:t xml:space="preserve"> bojenje, ELISA, Western-</w:t>
            </w:r>
            <w:proofErr w:type="spellStart"/>
            <w:r w:rsidRPr="00EF2289">
              <w:t>blott</w:t>
            </w:r>
            <w:proofErr w:type="spellEnd"/>
            <w:r w:rsidRPr="00EF2289">
              <w:t xml:space="preserve">, protočna </w:t>
            </w:r>
            <w:proofErr w:type="spellStart"/>
            <w:r w:rsidRPr="00EF2289">
              <w:t>citometrija</w:t>
            </w:r>
            <w:proofErr w:type="spellEnd"/>
          </w:p>
        </w:tc>
        <w:tc>
          <w:tcPr>
            <w:tcW w:w="1386" w:type="dxa"/>
            <w:gridSpan w:val="2"/>
          </w:tcPr>
          <w:p w:rsidR="00EF2289" w:rsidRDefault="00EF2289" w:rsidP="009263F7">
            <w:r>
              <w:t>2</w:t>
            </w:r>
          </w:p>
        </w:tc>
      </w:tr>
      <w:tr w:rsidR="00F875F0" w:rsidTr="00F875F0">
        <w:trPr>
          <w:trHeight w:val="540"/>
        </w:trPr>
        <w:tc>
          <w:tcPr>
            <w:tcW w:w="2266" w:type="dxa"/>
            <w:vMerge/>
          </w:tcPr>
          <w:p w:rsidR="00F875F0" w:rsidRPr="009E2349" w:rsidRDefault="00F875F0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Default="00EF2289" w:rsidP="00F875F0">
            <w:r w:rsidRPr="00EF2289">
              <w:t xml:space="preserve">primjeri određivanja tumorskih markera, fenotipa stanice (dijagnoza i </w:t>
            </w:r>
            <w:proofErr w:type="spellStart"/>
            <w:r w:rsidRPr="00EF2289">
              <w:t>imunohistokemjskih</w:t>
            </w:r>
            <w:proofErr w:type="spellEnd"/>
            <w:r w:rsidRPr="00EF2289">
              <w:t xml:space="preserve"> algoritama kao prognostičkih testova), </w:t>
            </w:r>
            <w:proofErr w:type="spellStart"/>
            <w:r w:rsidRPr="00EF2289">
              <w:t>citogenetičkih</w:t>
            </w:r>
            <w:proofErr w:type="spellEnd"/>
            <w:r w:rsidRPr="00EF2289">
              <w:t xml:space="preserve"> promjena i njihove uloge u praćenju efikasnosti terapije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2</w:t>
            </w:r>
          </w:p>
        </w:tc>
      </w:tr>
      <w:tr w:rsidR="00F875F0" w:rsidTr="00F875F0">
        <w:trPr>
          <w:trHeight w:val="375"/>
        </w:trPr>
        <w:tc>
          <w:tcPr>
            <w:tcW w:w="2266" w:type="dxa"/>
            <w:vMerge/>
          </w:tcPr>
          <w:p w:rsidR="00F875F0" w:rsidRPr="009E2349" w:rsidRDefault="00F875F0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Default="00EF2289" w:rsidP="00F875F0">
            <w:r>
              <w:t xml:space="preserve">Bioetička pitanja u molekularnoj biologiji; </w:t>
            </w:r>
            <w:r w:rsidRPr="00EF2289">
              <w:t>dokumenti kojima se reguliraju prava pacijenata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2</w:t>
            </w:r>
          </w:p>
        </w:tc>
      </w:tr>
      <w:tr w:rsidR="00F875F0" w:rsidTr="00321028">
        <w:trPr>
          <w:trHeight w:val="405"/>
        </w:trPr>
        <w:tc>
          <w:tcPr>
            <w:tcW w:w="2266" w:type="dxa"/>
            <w:vMerge/>
          </w:tcPr>
          <w:p w:rsidR="00F875F0" w:rsidRPr="009E2349" w:rsidRDefault="00F875F0" w:rsidP="009263F7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Default="0025638E" w:rsidP="0025638E">
            <w:r>
              <w:t xml:space="preserve">rješavanje </w:t>
            </w:r>
            <w:r w:rsidR="00EF2289" w:rsidRPr="00EF2289">
              <w:t>problemskih zadataka vezanih za odabir metoda i materijala; diskusija o rezultatima vježbi</w:t>
            </w:r>
          </w:p>
        </w:tc>
        <w:tc>
          <w:tcPr>
            <w:tcW w:w="1386" w:type="dxa"/>
            <w:gridSpan w:val="2"/>
          </w:tcPr>
          <w:p w:rsidR="00F875F0" w:rsidRDefault="00EF2289" w:rsidP="009263F7">
            <w:r>
              <w:t>1</w:t>
            </w:r>
          </w:p>
        </w:tc>
      </w:tr>
      <w:tr w:rsidR="00F875F0" w:rsidTr="00321028">
        <w:trPr>
          <w:trHeight w:val="375"/>
        </w:trPr>
        <w:tc>
          <w:tcPr>
            <w:tcW w:w="2266" w:type="dxa"/>
            <w:vMerge w:val="restart"/>
          </w:tcPr>
          <w:p w:rsidR="00F875F0" w:rsidRDefault="00F875F0" w:rsidP="00F875F0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r w:rsidRPr="009736D4">
              <w:rPr>
                <w:b/>
                <w:sz w:val="20"/>
                <w:szCs w:val="20"/>
                <w:shd w:val="clear" w:color="auto" w:fill="FFFFFF"/>
              </w:rPr>
              <w:t>Izolacija DNA.</w:t>
            </w:r>
          </w:p>
          <w:p w:rsidR="00F875F0" w:rsidRPr="009736D4" w:rsidRDefault="00F875F0" w:rsidP="00F875F0">
            <w:pPr>
              <w:rPr>
                <w:sz w:val="20"/>
                <w:szCs w:val="20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 xml:space="preserve">Principi rada u laboratoriju za molekularnu biologiju. Sakupljanje stanica i izolacija DNA iz ljudskih tumorskih staničnih linija. </w:t>
            </w:r>
          </w:p>
        </w:tc>
        <w:tc>
          <w:tcPr>
            <w:tcW w:w="1386" w:type="dxa"/>
            <w:gridSpan w:val="2"/>
          </w:tcPr>
          <w:p w:rsidR="00F875F0" w:rsidRDefault="00F875F0" w:rsidP="00F875F0"/>
          <w:p w:rsidR="00F875F0" w:rsidRDefault="00F875F0" w:rsidP="00F875F0">
            <w:r>
              <w:t>4</w:t>
            </w:r>
          </w:p>
        </w:tc>
      </w:tr>
      <w:tr w:rsidR="00F875F0" w:rsidTr="00321028">
        <w:trPr>
          <w:trHeight w:val="495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9736D4">
              <w:rPr>
                <w:b/>
                <w:sz w:val="20"/>
                <w:szCs w:val="20"/>
                <w:shd w:val="clear" w:color="auto" w:fill="FFFFFF"/>
              </w:rPr>
              <w:t>Izolacija RNA.</w:t>
            </w:r>
          </w:p>
          <w:p w:rsidR="00F875F0" w:rsidRPr="009736D4" w:rsidRDefault="00F875F0" w:rsidP="00F875F0">
            <w:pPr>
              <w:rPr>
                <w:sz w:val="20"/>
                <w:szCs w:val="20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 xml:space="preserve">Sakupljanje stanica i izolacija RNA iz ljudskih tumorskih staničnih linija. </w:t>
            </w:r>
          </w:p>
        </w:tc>
        <w:tc>
          <w:tcPr>
            <w:tcW w:w="1386" w:type="dxa"/>
            <w:gridSpan w:val="2"/>
          </w:tcPr>
          <w:p w:rsidR="00F875F0" w:rsidRDefault="00F875F0" w:rsidP="00F875F0">
            <w:r>
              <w:t>4</w:t>
            </w:r>
          </w:p>
          <w:p w:rsidR="00F875F0" w:rsidRDefault="00F875F0" w:rsidP="00F875F0"/>
        </w:tc>
      </w:tr>
      <w:tr w:rsidR="00F875F0" w:rsidTr="00321028">
        <w:trPr>
          <w:trHeight w:val="525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r w:rsidRPr="009736D4">
              <w:rPr>
                <w:b/>
                <w:sz w:val="20"/>
                <w:szCs w:val="20"/>
                <w:shd w:val="clear" w:color="auto" w:fill="FFFFFF"/>
              </w:rPr>
              <w:t>Reverzna transkripcija.</w:t>
            </w:r>
          </w:p>
          <w:p w:rsidR="00F875F0" w:rsidRPr="009736D4" w:rsidRDefault="00F875F0" w:rsidP="00F875F0">
            <w:pPr>
              <w:rPr>
                <w:sz w:val="20"/>
                <w:szCs w:val="20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>Reverzna transkripcija na uzorcima RNA dobivenim na prethodnim vježbama.</w:t>
            </w:r>
          </w:p>
        </w:tc>
        <w:tc>
          <w:tcPr>
            <w:tcW w:w="1386" w:type="dxa"/>
            <w:gridSpan w:val="2"/>
          </w:tcPr>
          <w:p w:rsidR="00F875F0" w:rsidRDefault="00F875F0" w:rsidP="00F875F0"/>
          <w:p w:rsidR="00F875F0" w:rsidRDefault="00F875F0" w:rsidP="00F875F0">
            <w:r>
              <w:t>3</w:t>
            </w:r>
          </w:p>
          <w:p w:rsidR="00F875F0" w:rsidRDefault="00F875F0" w:rsidP="00F875F0"/>
        </w:tc>
      </w:tr>
      <w:tr w:rsidR="00F875F0" w:rsidTr="00321028">
        <w:trPr>
          <w:trHeight w:val="285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r w:rsidRPr="009736D4">
              <w:rPr>
                <w:b/>
                <w:sz w:val="20"/>
                <w:szCs w:val="20"/>
                <w:shd w:val="clear" w:color="auto" w:fill="FFFFFF"/>
              </w:rPr>
              <w:t xml:space="preserve">Lančana reakcija </w:t>
            </w:r>
            <w:proofErr w:type="spellStart"/>
            <w:r w:rsidRPr="009736D4">
              <w:rPr>
                <w:b/>
                <w:sz w:val="20"/>
                <w:szCs w:val="20"/>
                <w:shd w:val="clear" w:color="auto" w:fill="FFFFFF"/>
              </w:rPr>
              <w:t>polimerazom</w:t>
            </w:r>
            <w:proofErr w:type="spellEnd"/>
            <w:r w:rsidRPr="009736D4">
              <w:rPr>
                <w:b/>
                <w:sz w:val="20"/>
                <w:szCs w:val="20"/>
                <w:shd w:val="clear" w:color="auto" w:fill="FFFFFF"/>
              </w:rPr>
              <w:t xml:space="preserve"> (PCR).</w:t>
            </w:r>
          </w:p>
          <w:p w:rsidR="00F875F0" w:rsidRPr="009736D4" w:rsidRDefault="00F875F0" w:rsidP="00F875F0">
            <w:pPr>
              <w:rPr>
                <w:sz w:val="20"/>
                <w:szCs w:val="20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 xml:space="preserve">Priprema reakcijske smjese, korištenje kalupa DNA i </w:t>
            </w:r>
            <w:proofErr w:type="spellStart"/>
            <w:r w:rsidRPr="009736D4">
              <w:rPr>
                <w:sz w:val="20"/>
                <w:szCs w:val="20"/>
                <w:shd w:val="clear" w:color="auto" w:fill="FFFFFF"/>
              </w:rPr>
              <w:t>cDNA</w:t>
            </w:r>
            <w:proofErr w:type="spellEnd"/>
            <w:r w:rsidRPr="009736D4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86" w:type="dxa"/>
            <w:gridSpan w:val="2"/>
          </w:tcPr>
          <w:p w:rsidR="00F875F0" w:rsidRDefault="00F875F0" w:rsidP="00F875F0">
            <w:r>
              <w:t>3</w:t>
            </w:r>
          </w:p>
          <w:p w:rsidR="00F875F0" w:rsidRDefault="00F875F0" w:rsidP="00F875F0"/>
        </w:tc>
      </w:tr>
      <w:tr w:rsidR="00F875F0" w:rsidTr="00321028">
        <w:trPr>
          <w:trHeight w:val="510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proofErr w:type="spellStart"/>
            <w:r w:rsidRPr="009736D4">
              <w:rPr>
                <w:b/>
                <w:sz w:val="20"/>
                <w:szCs w:val="20"/>
                <w:shd w:val="clear" w:color="auto" w:fill="FFFFFF"/>
              </w:rPr>
              <w:t>Elektorforeza</w:t>
            </w:r>
            <w:proofErr w:type="spellEnd"/>
            <w:r w:rsidRPr="009736D4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F875F0" w:rsidRPr="009736D4" w:rsidRDefault="00F875F0" w:rsidP="00F875F0">
            <w:pPr>
              <w:rPr>
                <w:sz w:val="20"/>
                <w:szCs w:val="20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 xml:space="preserve">Priprema </w:t>
            </w:r>
            <w:proofErr w:type="spellStart"/>
            <w:r w:rsidRPr="009736D4">
              <w:rPr>
                <w:sz w:val="20"/>
                <w:szCs w:val="20"/>
                <w:shd w:val="clear" w:color="auto" w:fill="FFFFFF"/>
              </w:rPr>
              <w:t>agaroznog</w:t>
            </w:r>
            <w:proofErr w:type="spellEnd"/>
            <w:r w:rsidRPr="009736D4">
              <w:rPr>
                <w:sz w:val="20"/>
                <w:szCs w:val="20"/>
                <w:shd w:val="clear" w:color="auto" w:fill="FFFFFF"/>
              </w:rPr>
              <w:t xml:space="preserve"> gela za </w:t>
            </w:r>
            <w:proofErr w:type="spellStart"/>
            <w:r w:rsidRPr="009736D4">
              <w:rPr>
                <w:sz w:val="20"/>
                <w:szCs w:val="20"/>
                <w:shd w:val="clear" w:color="auto" w:fill="FFFFFF"/>
              </w:rPr>
              <w:t>elektroforezu</w:t>
            </w:r>
            <w:proofErr w:type="spellEnd"/>
            <w:r w:rsidRPr="009736D4">
              <w:rPr>
                <w:sz w:val="20"/>
                <w:szCs w:val="20"/>
                <w:shd w:val="clear" w:color="auto" w:fill="FFFFFF"/>
              </w:rPr>
              <w:t>, nanošenje uzoraka, vizualizacija gela, interpretacija rezultata.</w:t>
            </w:r>
          </w:p>
        </w:tc>
        <w:tc>
          <w:tcPr>
            <w:tcW w:w="1386" w:type="dxa"/>
            <w:gridSpan w:val="2"/>
          </w:tcPr>
          <w:p w:rsidR="00F875F0" w:rsidRDefault="00F875F0" w:rsidP="00F875F0">
            <w:r>
              <w:t>2</w:t>
            </w:r>
          </w:p>
        </w:tc>
      </w:tr>
      <w:tr w:rsidR="00F875F0" w:rsidTr="00321028">
        <w:trPr>
          <w:trHeight w:val="360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r w:rsidRPr="009736D4">
              <w:rPr>
                <w:b/>
                <w:sz w:val="20"/>
                <w:szCs w:val="20"/>
                <w:shd w:val="clear" w:color="auto" w:fill="FFFFFF"/>
              </w:rPr>
              <w:t xml:space="preserve">Fluorescencijska </w:t>
            </w:r>
            <w:proofErr w:type="spellStart"/>
            <w:r w:rsidRPr="009736D4">
              <w:rPr>
                <w:b/>
                <w:i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9736D4">
              <w:rPr>
                <w:b/>
                <w:i/>
                <w:sz w:val="20"/>
                <w:szCs w:val="20"/>
                <w:shd w:val="clear" w:color="auto" w:fill="FFFFFF"/>
              </w:rPr>
              <w:t xml:space="preserve"> situ</w:t>
            </w:r>
            <w:r w:rsidRPr="009736D4">
              <w:rPr>
                <w:b/>
                <w:sz w:val="20"/>
                <w:szCs w:val="20"/>
                <w:shd w:val="clear" w:color="auto" w:fill="FFFFFF"/>
              </w:rPr>
              <w:t xml:space="preserve"> hibridizacija (FISH).</w:t>
            </w:r>
          </w:p>
          <w:p w:rsidR="00F875F0" w:rsidRPr="009736D4" w:rsidRDefault="00F875F0" w:rsidP="00F875F0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>FISH na uzorcima tkiva fiksiranih formalinom i uklopljenima u parafin, interpretacija rezultata.</w:t>
            </w:r>
          </w:p>
        </w:tc>
        <w:tc>
          <w:tcPr>
            <w:tcW w:w="1386" w:type="dxa"/>
            <w:gridSpan w:val="2"/>
          </w:tcPr>
          <w:p w:rsidR="00F875F0" w:rsidRDefault="00F875F0" w:rsidP="00F875F0">
            <w:r>
              <w:t>4</w:t>
            </w:r>
          </w:p>
        </w:tc>
      </w:tr>
      <w:tr w:rsidR="00F875F0" w:rsidTr="00321028">
        <w:trPr>
          <w:trHeight w:val="525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proofErr w:type="spellStart"/>
            <w:r w:rsidRPr="009736D4">
              <w:rPr>
                <w:b/>
                <w:sz w:val="20"/>
                <w:szCs w:val="20"/>
                <w:shd w:val="clear" w:color="auto" w:fill="FFFFFF"/>
              </w:rPr>
              <w:t>Imunohistokemijsko</w:t>
            </w:r>
            <w:proofErr w:type="spellEnd"/>
            <w:r w:rsidRPr="009736D4">
              <w:rPr>
                <w:b/>
                <w:sz w:val="20"/>
                <w:szCs w:val="20"/>
                <w:shd w:val="clear" w:color="auto" w:fill="FFFFFF"/>
              </w:rPr>
              <w:t xml:space="preserve"> bojenje.</w:t>
            </w:r>
          </w:p>
          <w:p w:rsidR="00F875F0" w:rsidRPr="008E5CAF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Uporaba</w:t>
            </w:r>
            <w:r w:rsidRPr="008E5CAF">
              <w:rPr>
                <w:sz w:val="20"/>
                <w:szCs w:val="20"/>
                <w:shd w:val="clear" w:color="auto" w:fill="FFFFFF"/>
              </w:rPr>
              <w:t xml:space="preserve"> tkiva fik</w:t>
            </w:r>
            <w:r>
              <w:rPr>
                <w:sz w:val="20"/>
                <w:szCs w:val="20"/>
                <w:shd w:val="clear" w:color="auto" w:fill="FFFFFF"/>
              </w:rPr>
              <w:t>siranih formalinom i uklopljenih</w:t>
            </w:r>
            <w:r w:rsidRPr="008E5CAF">
              <w:rPr>
                <w:sz w:val="20"/>
                <w:szCs w:val="20"/>
                <w:shd w:val="clear" w:color="auto" w:fill="FFFFFF"/>
              </w:rPr>
              <w:t xml:space="preserve"> u parafin za analizu specifičnih </w:t>
            </w:r>
            <w:r>
              <w:rPr>
                <w:sz w:val="20"/>
                <w:szCs w:val="20"/>
                <w:shd w:val="clear" w:color="auto" w:fill="FFFFFF"/>
              </w:rPr>
              <w:t xml:space="preserve">staničnih </w:t>
            </w:r>
            <w:r w:rsidRPr="008E5CAF">
              <w:rPr>
                <w:sz w:val="20"/>
                <w:szCs w:val="20"/>
                <w:shd w:val="clear" w:color="auto" w:fill="FFFFFF"/>
              </w:rPr>
              <w:t xml:space="preserve">antigena </w:t>
            </w:r>
            <w:r>
              <w:rPr>
                <w:sz w:val="20"/>
                <w:szCs w:val="20"/>
                <w:shd w:val="clear" w:color="auto" w:fill="FFFFFF"/>
              </w:rPr>
              <w:t>u uzorku</w:t>
            </w:r>
            <w:r w:rsidRPr="008E5CAF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386" w:type="dxa"/>
            <w:gridSpan w:val="2"/>
          </w:tcPr>
          <w:p w:rsidR="00F875F0" w:rsidRDefault="00F875F0" w:rsidP="00F875F0">
            <w:r>
              <w:t>4</w:t>
            </w:r>
          </w:p>
        </w:tc>
      </w:tr>
      <w:tr w:rsidR="00F875F0" w:rsidTr="00321028">
        <w:trPr>
          <w:trHeight w:val="570"/>
        </w:trPr>
        <w:tc>
          <w:tcPr>
            <w:tcW w:w="2266" w:type="dxa"/>
            <w:vMerge/>
          </w:tcPr>
          <w:p w:rsidR="00F875F0" w:rsidRPr="009E2349" w:rsidRDefault="00F875F0" w:rsidP="00F875F0">
            <w:pPr>
              <w:rPr>
                <w:b/>
              </w:rPr>
            </w:pPr>
          </w:p>
        </w:tc>
        <w:tc>
          <w:tcPr>
            <w:tcW w:w="5410" w:type="dxa"/>
            <w:gridSpan w:val="5"/>
          </w:tcPr>
          <w:p w:rsidR="00F875F0" w:rsidRPr="009736D4" w:rsidRDefault="00F875F0" w:rsidP="00F875F0">
            <w:pPr>
              <w:rPr>
                <w:b/>
                <w:caps/>
                <w:sz w:val="20"/>
                <w:szCs w:val="20"/>
                <w:shd w:val="clear" w:color="auto" w:fill="FFFFFF"/>
              </w:rPr>
            </w:pPr>
            <w:proofErr w:type="spellStart"/>
            <w:r w:rsidRPr="009736D4">
              <w:rPr>
                <w:b/>
                <w:sz w:val="20"/>
                <w:szCs w:val="20"/>
                <w:shd w:val="clear" w:color="auto" w:fill="FFFFFF"/>
              </w:rPr>
              <w:t>Kariotipizacija</w:t>
            </w:r>
            <w:proofErr w:type="spellEnd"/>
            <w:r w:rsidRPr="009736D4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F875F0" w:rsidRPr="009736D4" w:rsidRDefault="00F875F0" w:rsidP="00F875F0">
            <w:pPr>
              <w:rPr>
                <w:sz w:val="20"/>
                <w:szCs w:val="20"/>
              </w:rPr>
            </w:pPr>
            <w:r w:rsidRPr="009736D4">
              <w:rPr>
                <w:sz w:val="20"/>
                <w:szCs w:val="20"/>
                <w:shd w:val="clear" w:color="auto" w:fill="FFFFFF"/>
              </w:rPr>
              <w:t xml:space="preserve">Pojam </w:t>
            </w:r>
            <w:proofErr w:type="spellStart"/>
            <w:r w:rsidRPr="009736D4">
              <w:rPr>
                <w:sz w:val="20"/>
                <w:szCs w:val="20"/>
                <w:shd w:val="clear" w:color="auto" w:fill="FFFFFF"/>
              </w:rPr>
              <w:t>citogenetike</w:t>
            </w:r>
            <w:proofErr w:type="spellEnd"/>
            <w:r w:rsidRPr="009736D4">
              <w:rPr>
                <w:sz w:val="20"/>
                <w:szCs w:val="20"/>
                <w:shd w:val="clear" w:color="auto" w:fill="FFFFFF"/>
              </w:rPr>
              <w:t xml:space="preserve"> u biomedicini, izrada </w:t>
            </w:r>
            <w:proofErr w:type="spellStart"/>
            <w:r w:rsidRPr="009736D4">
              <w:rPr>
                <w:sz w:val="20"/>
                <w:szCs w:val="20"/>
                <w:shd w:val="clear" w:color="auto" w:fill="FFFFFF"/>
              </w:rPr>
              <w:t>kariograma</w:t>
            </w:r>
            <w:proofErr w:type="spellEnd"/>
            <w:r w:rsidRPr="009736D4">
              <w:rPr>
                <w:sz w:val="20"/>
                <w:szCs w:val="20"/>
                <w:shd w:val="clear" w:color="auto" w:fill="FFFFFF"/>
              </w:rPr>
              <w:t>, interpretacija nalaza.</w:t>
            </w:r>
          </w:p>
        </w:tc>
        <w:tc>
          <w:tcPr>
            <w:tcW w:w="1386" w:type="dxa"/>
            <w:gridSpan w:val="2"/>
          </w:tcPr>
          <w:p w:rsidR="00F875F0" w:rsidRDefault="00F875F0" w:rsidP="00F875F0">
            <w:r>
              <w:t>6</w:t>
            </w:r>
          </w:p>
        </w:tc>
      </w:tr>
      <w:tr w:rsidR="00F875F0" w:rsidTr="00321028">
        <w:tc>
          <w:tcPr>
            <w:tcW w:w="2266" w:type="dxa"/>
          </w:tcPr>
          <w:p w:rsidR="00F875F0" w:rsidRPr="00922630" w:rsidRDefault="00F875F0" w:rsidP="00F875F0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796" w:type="dxa"/>
            <w:gridSpan w:val="7"/>
          </w:tcPr>
          <w:p w:rsidR="00F875F0" w:rsidRDefault="00BE0B39" w:rsidP="00BE0B39">
            <w:r>
              <w:t>Uredno pohađanje svih oblika nastave, kontinuirano učenje, izrada seminarskog rada, polaganje završnog ispita</w:t>
            </w:r>
          </w:p>
        </w:tc>
      </w:tr>
      <w:tr w:rsidR="00F875F0" w:rsidTr="00321028">
        <w:tc>
          <w:tcPr>
            <w:tcW w:w="2266" w:type="dxa"/>
          </w:tcPr>
          <w:p w:rsidR="00F875F0" w:rsidRPr="009E2349" w:rsidRDefault="00F875F0" w:rsidP="00F875F0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>
              <w:rPr>
                <w:b/>
              </w:rPr>
              <w:t>kolegij</w:t>
            </w:r>
          </w:p>
        </w:tc>
        <w:tc>
          <w:tcPr>
            <w:tcW w:w="6796" w:type="dxa"/>
            <w:gridSpan w:val="7"/>
          </w:tcPr>
          <w:p w:rsidR="00EF2289" w:rsidRDefault="00EF2289" w:rsidP="00EF2289">
            <w:proofErr w:type="spellStart"/>
            <w:r w:rsidRPr="00EF2289">
              <w:t>Cooper</w:t>
            </w:r>
            <w:proofErr w:type="spellEnd"/>
            <w:r w:rsidRPr="00EF2289">
              <w:t xml:space="preserve"> G.M., </w:t>
            </w:r>
            <w:proofErr w:type="spellStart"/>
            <w:r w:rsidRPr="00EF2289">
              <w:t>Hausman</w:t>
            </w:r>
            <w:proofErr w:type="spellEnd"/>
            <w:r w:rsidRPr="00EF2289">
              <w:t xml:space="preserve"> R.E. Stanica - molekularni pristup. (</w:t>
            </w:r>
            <w:proofErr w:type="spellStart"/>
            <w:r w:rsidRPr="00EF2289">
              <w:t>ur</w:t>
            </w:r>
            <w:proofErr w:type="spellEnd"/>
            <w:r w:rsidRPr="00EF2289">
              <w:t xml:space="preserve">. Hrvatskog izdanja G. </w:t>
            </w:r>
            <w:proofErr w:type="spellStart"/>
            <w:r w:rsidRPr="00EF2289">
              <w:t>Lauc</w:t>
            </w:r>
            <w:proofErr w:type="spellEnd"/>
            <w:r w:rsidRPr="00EF2289">
              <w:t>), Medicinska naklada, Zagreb, 2004.</w:t>
            </w:r>
          </w:p>
          <w:p w:rsidR="00EF2289" w:rsidRPr="00EF2289" w:rsidRDefault="00BE0B39" w:rsidP="00EF2289">
            <w:proofErr w:type="spellStart"/>
            <w:r w:rsidRPr="00EF2289">
              <w:t>Ristov</w:t>
            </w:r>
            <w:proofErr w:type="spellEnd"/>
            <w:r w:rsidRPr="00EF2289">
              <w:t xml:space="preserve"> A. i sur. Metode u molekularnoj biologiji. Institut Ruđer Bošković, Zagreb, 2007.</w:t>
            </w:r>
          </w:p>
          <w:p w:rsidR="00F875F0" w:rsidRDefault="00EF2289" w:rsidP="00BE0B39">
            <w:r w:rsidRPr="00EF2289">
              <w:t>Pavlica M. Mrežni udžbenik iz genetike. http://www.genetika.biol.pmf.unizg.hr</w:t>
            </w:r>
          </w:p>
        </w:tc>
      </w:tr>
      <w:tr w:rsidR="00F875F0" w:rsidTr="00321028">
        <w:tc>
          <w:tcPr>
            <w:tcW w:w="2266" w:type="dxa"/>
          </w:tcPr>
          <w:p w:rsidR="00F875F0" w:rsidRPr="009E2349" w:rsidRDefault="00F875F0" w:rsidP="00F875F0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6" w:type="dxa"/>
            <w:gridSpan w:val="7"/>
          </w:tcPr>
          <w:p w:rsidR="00F875F0" w:rsidRDefault="00F875F0" w:rsidP="00F875F0">
            <w:r>
              <w:t>Pismeno</w:t>
            </w:r>
          </w:p>
          <w:p w:rsidR="00F875F0" w:rsidRDefault="00F875F0" w:rsidP="00F875F0"/>
        </w:tc>
      </w:tr>
      <w:tr w:rsidR="00F875F0" w:rsidTr="00321028">
        <w:tc>
          <w:tcPr>
            <w:tcW w:w="2266" w:type="dxa"/>
          </w:tcPr>
          <w:p w:rsidR="00F875F0" w:rsidRPr="009E2349" w:rsidRDefault="00F875F0" w:rsidP="00F875F0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6" w:type="dxa"/>
            <w:gridSpan w:val="7"/>
          </w:tcPr>
          <w:p w:rsidR="00F875F0" w:rsidRDefault="00F875F0" w:rsidP="00F875F0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:rsidR="00F875F0" w:rsidRPr="0066748A" w:rsidRDefault="00EF2289" w:rsidP="00F875F0">
            <w:r w:rsidRPr="0066748A">
              <w:t>Zimski ispitni rok, ljetni ispitni rok, jesenski ispitni rok</w:t>
            </w:r>
            <w:r w:rsidR="0066748A" w:rsidRPr="0066748A">
              <w:t>, izvanredni ispitni rokovi</w:t>
            </w:r>
          </w:p>
          <w:p w:rsidR="00F875F0" w:rsidRDefault="00F875F0" w:rsidP="00F875F0">
            <w:pPr>
              <w:rPr>
                <w:b/>
              </w:rPr>
            </w:pPr>
          </w:p>
          <w:p w:rsidR="00F875F0" w:rsidRDefault="00F875F0" w:rsidP="00F875F0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:rsidR="00F875F0" w:rsidRPr="0066748A" w:rsidRDefault="0066748A" w:rsidP="00F875F0">
            <w:r w:rsidRPr="0066748A">
              <w:t>U terminu objavljenom na mrežnoj stranici Katedre za biologiju i po dogovoru s nastavnikom</w:t>
            </w:r>
          </w:p>
          <w:p w:rsidR="00F875F0" w:rsidRDefault="00F875F0" w:rsidP="00F875F0"/>
          <w:p w:rsidR="00F875F0" w:rsidRPr="00D74EE2" w:rsidRDefault="00F875F0" w:rsidP="00F875F0">
            <w:pPr>
              <w:rPr>
                <w:b/>
              </w:rPr>
            </w:pPr>
            <w:r w:rsidRPr="00D74EE2">
              <w:rPr>
                <w:b/>
              </w:rPr>
              <w:lastRenderedPageBreak/>
              <w:t xml:space="preserve">Nastava se održava prema rasporedu objavljenim na mrežnim stranicama studija. </w:t>
            </w:r>
          </w:p>
        </w:tc>
      </w:tr>
    </w:tbl>
    <w:p w:rsidR="005C6D68" w:rsidRDefault="005C6D68"/>
    <w:sectPr w:rsidR="005C6D68" w:rsidSect="00367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145" w:rsidRDefault="001C6145" w:rsidP="009263F7">
      <w:pPr>
        <w:spacing w:after="0" w:line="240" w:lineRule="auto"/>
      </w:pPr>
      <w:r>
        <w:separator/>
      </w:r>
    </w:p>
  </w:endnote>
  <w:endnote w:type="continuationSeparator" w:id="0">
    <w:p w:rsidR="001C6145" w:rsidRDefault="001C6145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748"/>
      <w:docPartObj>
        <w:docPartGallery w:val="Page Numbers (Bottom of Page)"/>
        <w:docPartUnique/>
      </w:docPartObj>
    </w:sdtPr>
    <w:sdtEndPr/>
    <w:sdtContent>
      <w:p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9777F" w:rsidRPr="0099777F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9777F" w:rsidRPr="0099777F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145" w:rsidRDefault="001C6145" w:rsidP="009263F7">
      <w:pPr>
        <w:spacing w:after="0" w:line="240" w:lineRule="auto"/>
      </w:pPr>
      <w:r>
        <w:separator/>
      </w:r>
    </w:p>
  </w:footnote>
  <w:footnote w:type="continuationSeparator" w:id="0">
    <w:p w:rsidR="001C6145" w:rsidRDefault="001C6145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:rsidR="009263F7" w:rsidRDefault="009263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8"/>
    <w:rsid w:val="0000316B"/>
    <w:rsid w:val="00025ED4"/>
    <w:rsid w:val="000D0426"/>
    <w:rsid w:val="001478F3"/>
    <w:rsid w:val="00171F68"/>
    <w:rsid w:val="0017390C"/>
    <w:rsid w:val="0017622E"/>
    <w:rsid w:val="001A75CC"/>
    <w:rsid w:val="001C6145"/>
    <w:rsid w:val="0025638E"/>
    <w:rsid w:val="00283425"/>
    <w:rsid w:val="002A7377"/>
    <w:rsid w:val="002E0345"/>
    <w:rsid w:val="00321028"/>
    <w:rsid w:val="0036413F"/>
    <w:rsid w:val="00367531"/>
    <w:rsid w:val="003720A9"/>
    <w:rsid w:val="003878C1"/>
    <w:rsid w:val="003A39D7"/>
    <w:rsid w:val="003F2239"/>
    <w:rsid w:val="003F5CE4"/>
    <w:rsid w:val="00440D1A"/>
    <w:rsid w:val="004522EC"/>
    <w:rsid w:val="00474A5B"/>
    <w:rsid w:val="005452CE"/>
    <w:rsid w:val="0056785B"/>
    <w:rsid w:val="005C6D68"/>
    <w:rsid w:val="005D2132"/>
    <w:rsid w:val="00620F3E"/>
    <w:rsid w:val="0066748A"/>
    <w:rsid w:val="0070593C"/>
    <w:rsid w:val="0075734D"/>
    <w:rsid w:val="007B69D5"/>
    <w:rsid w:val="00813966"/>
    <w:rsid w:val="0081703B"/>
    <w:rsid w:val="00822156"/>
    <w:rsid w:val="00844C91"/>
    <w:rsid w:val="00853EA7"/>
    <w:rsid w:val="008D3CBF"/>
    <w:rsid w:val="008E1C5C"/>
    <w:rsid w:val="00922630"/>
    <w:rsid w:val="009263F7"/>
    <w:rsid w:val="00926E9C"/>
    <w:rsid w:val="0092780F"/>
    <w:rsid w:val="00951C5F"/>
    <w:rsid w:val="009707D9"/>
    <w:rsid w:val="00984F41"/>
    <w:rsid w:val="009863A4"/>
    <w:rsid w:val="0099777F"/>
    <w:rsid w:val="009E2349"/>
    <w:rsid w:val="00A222F8"/>
    <w:rsid w:val="00A64DE2"/>
    <w:rsid w:val="00AA04AE"/>
    <w:rsid w:val="00B37A61"/>
    <w:rsid w:val="00BD2A03"/>
    <w:rsid w:val="00BE0B39"/>
    <w:rsid w:val="00BF3F56"/>
    <w:rsid w:val="00BF485D"/>
    <w:rsid w:val="00C511DE"/>
    <w:rsid w:val="00D053D9"/>
    <w:rsid w:val="00D74EE2"/>
    <w:rsid w:val="00DC2101"/>
    <w:rsid w:val="00E24187"/>
    <w:rsid w:val="00E452C2"/>
    <w:rsid w:val="00E7725C"/>
    <w:rsid w:val="00E90C53"/>
    <w:rsid w:val="00EC0A1E"/>
    <w:rsid w:val="00EF2289"/>
    <w:rsid w:val="00F04D03"/>
    <w:rsid w:val="00F079F5"/>
    <w:rsid w:val="00F126EB"/>
    <w:rsid w:val="00F875F0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2996"/>
    <w:rsid w:val="0004128A"/>
    <w:rsid w:val="00185B12"/>
    <w:rsid w:val="00207883"/>
    <w:rsid w:val="004B4338"/>
    <w:rsid w:val="005F0CBA"/>
    <w:rsid w:val="0063527C"/>
    <w:rsid w:val="0078469E"/>
    <w:rsid w:val="007C7FD6"/>
    <w:rsid w:val="008A0F28"/>
    <w:rsid w:val="009705E1"/>
    <w:rsid w:val="00A76569"/>
    <w:rsid w:val="00C02150"/>
    <w:rsid w:val="00C216E5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F1687E10F3B49FF934AF8ADB963094A">
    <w:name w:val="DF1687E10F3B49FF934AF8ADB963094A"/>
    <w:rsid w:val="00EF2996"/>
  </w:style>
  <w:style w:type="paragraph" w:customStyle="1" w:styleId="AD84FDBD5B724D7AABD999A0F4B1FEA2">
    <w:name w:val="AD84FDBD5B724D7AABD999A0F4B1FEA2"/>
    <w:rsid w:val="00EF2996"/>
  </w:style>
  <w:style w:type="paragraph" w:customStyle="1" w:styleId="55D56733AE2847E0927FA999DA88E04C">
    <w:name w:val="55D56733AE2847E0927FA999DA88E04C"/>
    <w:rsid w:val="00EF2996"/>
  </w:style>
  <w:style w:type="paragraph" w:customStyle="1" w:styleId="9DC7B4D3ED78419090F694E669B2DCDC">
    <w:name w:val="9DC7B4D3ED78419090F694E669B2DCDC"/>
    <w:rsid w:val="00A76569"/>
  </w:style>
  <w:style w:type="paragraph" w:customStyle="1" w:styleId="D213B328939F435A8FE4DAE12AC80FA4">
    <w:name w:val="D213B328939F435A8FE4DAE12AC80FA4"/>
    <w:rsid w:val="00A76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C147E-0A86-446E-B0B4-67649ECB0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BA780-155A-44EC-98BB-53C8A4C5BC11}"/>
</file>

<file path=customXml/itemProps3.xml><?xml version="1.0" encoding="utf-8"?>
<ds:datastoreItem xmlns:ds="http://schemas.openxmlformats.org/officeDocument/2006/customXml" ds:itemID="{D695D78F-3998-4BE1-9994-0FD1DB6CB63C}"/>
</file>

<file path=customXml/itemProps4.xml><?xml version="1.0" encoding="utf-8"?>
<ds:datastoreItem xmlns:ds="http://schemas.openxmlformats.org/officeDocument/2006/customXml" ds:itemID="{481E3D74-AA98-4BA1-80B5-AEFC22C18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Ana Mojsović-Ćuić</cp:lastModifiedBy>
  <cp:revision>3</cp:revision>
  <cp:lastPrinted>2012-09-11T10:12:00Z</cp:lastPrinted>
  <dcterms:created xsi:type="dcterms:W3CDTF">2018-09-30T21:03:00Z</dcterms:created>
  <dcterms:modified xsi:type="dcterms:W3CDTF">2018-09-30T21:03:00Z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